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30D" w:rsidRPr="00AE0E88" w:rsidRDefault="00AE0E88" w:rsidP="0050430D">
      <w:pPr>
        <w:spacing w:after="0" w:line="240" w:lineRule="auto"/>
        <w:jc w:val="center"/>
        <w:rPr>
          <w:rFonts w:ascii="Times New Roman" w:hAnsi="Times New Roman" w:cs="Times New Roman"/>
          <w:sz w:val="28"/>
          <w:szCs w:val="28"/>
        </w:rPr>
      </w:pPr>
      <w:r w:rsidRPr="00AE0E88">
        <w:rPr>
          <w:rFonts w:ascii="Times New Roman" w:hAnsi="Times New Roman" w:cs="Times New Roman"/>
          <w:sz w:val="28"/>
          <w:szCs w:val="28"/>
        </w:rPr>
        <w:t xml:space="preserve">EFFECT OF </w:t>
      </w:r>
      <w:r w:rsidR="0050430D" w:rsidRPr="00AE0E88">
        <w:rPr>
          <w:rFonts w:ascii="Times New Roman" w:hAnsi="Times New Roman" w:cs="Times New Roman"/>
          <w:sz w:val="28"/>
          <w:szCs w:val="28"/>
        </w:rPr>
        <w:t>S</w:t>
      </w:r>
      <w:r w:rsidRPr="00AE0E88">
        <w:rPr>
          <w:rFonts w:ascii="Times New Roman" w:hAnsi="Times New Roman" w:cs="Times New Roman"/>
          <w:sz w:val="28"/>
          <w:szCs w:val="28"/>
        </w:rPr>
        <w:t xml:space="preserve">OIL STRUCTURE INTERACTION </w:t>
      </w:r>
      <w:r w:rsidR="0050430D" w:rsidRPr="00AE0E88">
        <w:rPr>
          <w:rFonts w:ascii="Times New Roman" w:hAnsi="Times New Roman" w:cs="Times New Roman"/>
          <w:sz w:val="28"/>
          <w:szCs w:val="28"/>
        </w:rPr>
        <w:t>ON SEISMIC</w:t>
      </w:r>
      <w:r w:rsidRPr="00AE0E88">
        <w:rPr>
          <w:rFonts w:ascii="Times New Roman" w:hAnsi="Times New Roman" w:cs="Times New Roman"/>
          <w:sz w:val="28"/>
          <w:szCs w:val="28"/>
        </w:rPr>
        <w:t xml:space="preserve"> RESPONSE OF STRUCTURE-A REVIEW</w:t>
      </w:r>
    </w:p>
    <w:p w:rsidR="0050430D" w:rsidRDefault="0050430D" w:rsidP="0050430D">
      <w:pPr>
        <w:spacing w:after="0" w:line="240" w:lineRule="auto"/>
        <w:jc w:val="center"/>
        <w:rPr>
          <w:rFonts w:ascii="Times New Roman" w:hAnsi="Times New Roman" w:cs="Times New Roman"/>
          <w:sz w:val="28"/>
          <w:szCs w:val="28"/>
        </w:rPr>
      </w:pPr>
    </w:p>
    <w:p w:rsidR="0050430D" w:rsidRPr="00AE0E88" w:rsidRDefault="0050430D" w:rsidP="0050430D">
      <w:pPr>
        <w:spacing w:line="240" w:lineRule="auto"/>
        <w:jc w:val="center"/>
        <w:rPr>
          <w:rFonts w:ascii="Times New Roman" w:hAnsi="Times New Roman"/>
          <w:b/>
        </w:rPr>
      </w:pPr>
      <w:r w:rsidRPr="00AE0E88">
        <w:rPr>
          <w:rFonts w:ascii="Times New Roman" w:hAnsi="Times New Roman"/>
          <w:b/>
        </w:rPr>
        <w:t>Megha D. Waldey</w:t>
      </w:r>
      <w:r w:rsidRPr="00AE0E88">
        <w:rPr>
          <w:rFonts w:ascii="Times New Roman" w:hAnsi="Times New Roman"/>
          <w:b/>
          <w:vertAlign w:val="superscript"/>
        </w:rPr>
        <w:t>1</w:t>
      </w:r>
      <w:r w:rsidRPr="00AE0E88">
        <w:rPr>
          <w:rFonts w:ascii="Times New Roman" w:hAnsi="Times New Roman"/>
          <w:b/>
        </w:rPr>
        <w:t>, Prof. H.G.Sonkusare</w:t>
      </w:r>
      <w:r w:rsidRPr="00AE0E88">
        <w:rPr>
          <w:rFonts w:ascii="Times New Roman" w:hAnsi="Times New Roman"/>
          <w:b/>
          <w:vertAlign w:val="superscript"/>
        </w:rPr>
        <w:t>2</w:t>
      </w:r>
    </w:p>
    <w:p w:rsidR="00AE0E88" w:rsidRDefault="00AE0E88" w:rsidP="0050430D">
      <w:pPr>
        <w:spacing w:after="0" w:line="240" w:lineRule="auto"/>
        <w:rPr>
          <w:rFonts w:ascii="Times New Roman" w:eastAsia="Calibri" w:hAnsi="Times New Roman" w:cs="Times New Roman"/>
          <w:vertAlign w:val="superscript"/>
        </w:rPr>
        <w:sectPr w:rsidR="00AE0E88" w:rsidSect="0050430D">
          <w:headerReference w:type="default" r:id="rId8"/>
          <w:pgSz w:w="11906" w:h="16838"/>
          <w:pgMar w:top="1440" w:right="1440" w:bottom="1440" w:left="1440" w:header="850" w:footer="397" w:gutter="0"/>
          <w:cols w:space="708"/>
          <w:docGrid w:linePitch="360"/>
        </w:sectPr>
      </w:pPr>
    </w:p>
    <w:p w:rsidR="0050430D" w:rsidRPr="00AE0E88" w:rsidRDefault="0050430D" w:rsidP="00AE0E88">
      <w:pPr>
        <w:spacing w:after="0" w:line="240" w:lineRule="auto"/>
        <w:jc w:val="center"/>
        <w:rPr>
          <w:rFonts w:ascii="Times New Roman" w:eastAsia="Calibri" w:hAnsi="Times New Roman" w:cs="Times New Roman"/>
        </w:rPr>
      </w:pPr>
      <w:r w:rsidRPr="00AE0E88">
        <w:rPr>
          <w:rFonts w:ascii="Times New Roman" w:eastAsia="Calibri" w:hAnsi="Times New Roman" w:cs="Times New Roman"/>
          <w:vertAlign w:val="superscript"/>
        </w:rPr>
        <w:lastRenderedPageBreak/>
        <w:t>1</w:t>
      </w:r>
      <w:r w:rsidRPr="00AE0E88">
        <w:rPr>
          <w:rFonts w:ascii="Times New Roman" w:eastAsia="Calibri" w:hAnsi="Times New Roman" w:cs="Times New Roman"/>
        </w:rPr>
        <w:t>M-Tech Student (Structural Engineering.), Department of Civil Engineering, G.H.R.C.E., Nagpur.</w:t>
      </w:r>
    </w:p>
    <w:p w:rsidR="0050430D" w:rsidRPr="00AE0E88" w:rsidRDefault="0050430D" w:rsidP="003532AC">
      <w:pPr>
        <w:spacing w:after="0" w:line="240" w:lineRule="auto"/>
        <w:jc w:val="center"/>
        <w:rPr>
          <w:rFonts w:ascii="Times New Roman" w:eastAsia="Calibri" w:hAnsi="Times New Roman" w:cs="Times New Roman"/>
        </w:rPr>
      </w:pPr>
      <w:r w:rsidRPr="00AE0E88">
        <w:rPr>
          <w:rFonts w:ascii="Times New Roman" w:eastAsia="Calibri" w:hAnsi="Times New Roman" w:cs="Times New Roman"/>
          <w:color w:val="0000FF"/>
        </w:rPr>
        <w:t>waldey_megha.ghrcemtechstr@raisoni.net</w:t>
      </w:r>
    </w:p>
    <w:p w:rsidR="00AE0E88" w:rsidRDefault="0050430D" w:rsidP="00AE0E88">
      <w:pPr>
        <w:spacing w:after="0" w:line="240" w:lineRule="auto"/>
        <w:jc w:val="center"/>
        <w:rPr>
          <w:rFonts w:ascii="Times New Roman" w:eastAsia="Calibri" w:hAnsi="Times New Roman" w:cs="Times New Roman"/>
        </w:rPr>
      </w:pPr>
      <w:r w:rsidRPr="00AE0E88">
        <w:rPr>
          <w:rFonts w:ascii="Times New Roman" w:eastAsia="Calibri" w:hAnsi="Times New Roman" w:cs="Times New Roman"/>
          <w:vertAlign w:val="superscript"/>
        </w:rPr>
        <w:lastRenderedPageBreak/>
        <w:t>2</w:t>
      </w:r>
      <w:r w:rsidRPr="00AE0E88">
        <w:rPr>
          <w:rFonts w:ascii="Times New Roman" w:eastAsia="Calibri" w:hAnsi="Times New Roman" w:cs="Times New Roman"/>
        </w:rPr>
        <w:t xml:space="preserve">Assistant Professor, Department of Civil Engineering, G.H.R.C.E., </w:t>
      </w:r>
    </w:p>
    <w:p w:rsidR="0050430D" w:rsidRDefault="0050430D" w:rsidP="00AE0E88">
      <w:pPr>
        <w:spacing w:after="0" w:line="240" w:lineRule="auto"/>
        <w:jc w:val="center"/>
        <w:rPr>
          <w:rFonts w:ascii="Times New Roman" w:eastAsia="Calibri" w:hAnsi="Times New Roman" w:cs="Times New Roman"/>
        </w:rPr>
      </w:pPr>
      <w:r w:rsidRPr="00AE0E88">
        <w:rPr>
          <w:rFonts w:ascii="Times New Roman" w:eastAsia="Calibri" w:hAnsi="Times New Roman" w:cs="Times New Roman"/>
        </w:rPr>
        <w:t>Nagpur.</w:t>
      </w:r>
    </w:p>
    <w:p w:rsidR="0050430D" w:rsidRDefault="00600EBC" w:rsidP="0050430D">
      <w:pPr>
        <w:spacing w:line="240" w:lineRule="auto"/>
        <w:jc w:val="center"/>
        <w:rPr>
          <w:rFonts w:ascii="Times New Roman" w:hAnsi="Times New Roman" w:cs="Times New Roman"/>
        </w:rPr>
      </w:pPr>
      <w:hyperlink r:id="rId9" w:history="1">
        <w:r w:rsidR="0050430D" w:rsidRPr="00AE0E88">
          <w:rPr>
            <w:rStyle w:val="Hyperlink"/>
            <w:rFonts w:ascii="Times New Roman" w:eastAsia="Calibri" w:hAnsi="Times New Roman" w:cs="Times New Roman"/>
            <w:u w:val="none"/>
          </w:rPr>
          <w:t>hemantsonkusare@raisoni.net</w:t>
        </w:r>
      </w:hyperlink>
    </w:p>
    <w:p w:rsidR="00AE0E88" w:rsidRDefault="00AE0E88" w:rsidP="0050430D">
      <w:pPr>
        <w:spacing w:line="240" w:lineRule="auto"/>
        <w:jc w:val="center"/>
        <w:rPr>
          <w:rFonts w:ascii="Times New Roman" w:hAnsi="Times New Roman" w:cs="Times New Roman"/>
        </w:rPr>
        <w:sectPr w:rsidR="00AE0E88" w:rsidSect="00AE0E88">
          <w:type w:val="continuous"/>
          <w:pgSz w:w="11906" w:h="16838"/>
          <w:pgMar w:top="1440" w:right="1440" w:bottom="1440" w:left="1440" w:header="850" w:footer="397" w:gutter="0"/>
          <w:cols w:num="2" w:space="708"/>
          <w:docGrid w:linePitch="360"/>
        </w:sectPr>
      </w:pPr>
    </w:p>
    <w:p w:rsidR="0050430D" w:rsidRPr="0050430D" w:rsidRDefault="00600EBC" w:rsidP="0050430D">
      <w:pPr>
        <w:spacing w:line="240" w:lineRule="auto"/>
        <w:jc w:val="center"/>
        <w:rPr>
          <w:rFonts w:ascii="Times New Roman" w:hAnsi="Times New Roman" w:cs="Times New Roman"/>
        </w:rPr>
      </w:pPr>
      <w:r w:rsidRPr="00600EBC">
        <w:rPr>
          <w:rFonts w:ascii="Times New Roman" w:hAnsi="Times New Roman" w:cs="Times New Roman"/>
        </w:rPr>
        <w:lastRenderedPageBreak/>
        <w:pict>
          <v:rect id="_x0000_i1025" style="width:451.3pt;height:1.5pt;mso-position-vertical:absolute" o:hralign="center" o:hrstd="t" o:hrnoshade="t" o:hr="t" fillcolor="black [3213]" stroked="f"/>
        </w:pict>
      </w:r>
    </w:p>
    <w:p w:rsidR="0050430D" w:rsidRPr="00AE0E88" w:rsidRDefault="00AE0E88" w:rsidP="0050430D">
      <w:pPr>
        <w:spacing w:after="0" w:line="240" w:lineRule="auto"/>
        <w:rPr>
          <w:rFonts w:ascii="Times New Roman" w:hAnsi="Times New Roman" w:cs="Times New Roman"/>
          <w:b/>
          <w:sz w:val="20"/>
          <w:szCs w:val="20"/>
        </w:rPr>
      </w:pPr>
      <w:r w:rsidRPr="00AE0E88">
        <w:rPr>
          <w:rFonts w:ascii="Times New Roman" w:hAnsi="Times New Roman" w:cs="Times New Roman"/>
          <w:b/>
          <w:sz w:val="20"/>
          <w:szCs w:val="20"/>
        </w:rPr>
        <w:t>Abstract</w:t>
      </w:r>
    </w:p>
    <w:p w:rsidR="00AE0E88" w:rsidRPr="00AE0E88" w:rsidRDefault="00AE0E88" w:rsidP="0050430D">
      <w:pPr>
        <w:spacing w:after="0" w:line="240" w:lineRule="auto"/>
        <w:rPr>
          <w:rFonts w:ascii="Times New Roman" w:hAnsi="Times New Roman" w:cs="Times New Roman"/>
          <w:b/>
          <w:sz w:val="20"/>
          <w:szCs w:val="20"/>
          <w:u w:val="single"/>
        </w:rPr>
      </w:pPr>
    </w:p>
    <w:p w:rsidR="0050430D" w:rsidRDefault="0050430D" w:rsidP="0050430D">
      <w:pPr>
        <w:spacing w:after="0" w:line="240" w:lineRule="auto"/>
        <w:jc w:val="both"/>
        <w:rPr>
          <w:rFonts w:ascii="Times New Roman" w:hAnsi="Times New Roman" w:cs="Times New Roman"/>
          <w:sz w:val="20"/>
          <w:szCs w:val="20"/>
        </w:rPr>
      </w:pPr>
      <w:r w:rsidRPr="00F474E3">
        <w:rPr>
          <w:rFonts w:ascii="Times New Roman" w:hAnsi="Times New Roman" w:cs="Times New Roman"/>
          <w:sz w:val="20"/>
          <w:szCs w:val="20"/>
        </w:rPr>
        <w:t xml:space="preserve">The </w:t>
      </w:r>
      <w:r>
        <w:rPr>
          <w:rFonts w:ascii="Times New Roman" w:hAnsi="Times New Roman" w:cs="Times New Roman"/>
          <w:sz w:val="20"/>
          <w:szCs w:val="20"/>
        </w:rPr>
        <w:t>reaction of superstructure to earthquake is influence by communication between three connected frameworks: The superstructure, the foundation and the geological soil media underlying the foundation. The</w:t>
      </w:r>
    </w:p>
    <w:p w:rsidR="0050430D" w:rsidRDefault="0050430D" w:rsidP="0050430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Relation of soil foundation and structure </w:t>
      </w:r>
      <w:r w:rsidRPr="00FB7CF3">
        <w:rPr>
          <w:rFonts w:ascii="Times New Roman" w:hAnsi="Times New Roman" w:cs="Times New Roman"/>
          <w:sz w:val="20"/>
          <w:szCs w:val="20"/>
        </w:rPr>
        <w:t>is characteriz</w:t>
      </w:r>
      <w:r>
        <w:rPr>
          <w:rFonts w:ascii="Times New Roman" w:hAnsi="Times New Roman" w:cs="Times New Roman"/>
          <w:sz w:val="20"/>
          <w:szCs w:val="20"/>
        </w:rPr>
        <w:t>ed as soil-structure interaction. The idea of soil structure communication was presented and the research approach has been discussed.</w:t>
      </w:r>
      <w:r w:rsidRPr="007C001A">
        <w:t xml:space="preserve"> </w:t>
      </w:r>
      <w:r w:rsidRPr="007C001A">
        <w:rPr>
          <w:rFonts w:ascii="Times New Roman" w:hAnsi="Times New Roman" w:cs="Times New Roman"/>
          <w:sz w:val="20"/>
          <w:szCs w:val="20"/>
        </w:rPr>
        <w:t xml:space="preserve">Primarily based on several </w:t>
      </w:r>
      <w:r>
        <w:rPr>
          <w:rFonts w:ascii="Times New Roman" w:hAnsi="Times New Roman" w:cs="Times New Roman"/>
          <w:sz w:val="20"/>
          <w:szCs w:val="20"/>
        </w:rPr>
        <w:t xml:space="preserve">documents, </w:t>
      </w:r>
      <w:r w:rsidRPr="007C001A">
        <w:rPr>
          <w:rFonts w:ascii="Times New Roman" w:hAnsi="Times New Roman" w:cs="Times New Roman"/>
          <w:sz w:val="20"/>
          <w:szCs w:val="20"/>
        </w:rPr>
        <w:t>a scientific precis of the records</w:t>
      </w:r>
      <w:r>
        <w:rPr>
          <w:rFonts w:ascii="Times New Roman" w:hAnsi="Times New Roman" w:cs="Times New Roman"/>
          <w:sz w:val="20"/>
          <w:szCs w:val="20"/>
        </w:rPr>
        <w:t xml:space="preserve"> would be perspective for researchers.</w:t>
      </w:r>
      <w:r w:rsidRPr="00690271">
        <w:t xml:space="preserve"> </w:t>
      </w:r>
      <w:r w:rsidRPr="00690271">
        <w:rPr>
          <w:rFonts w:ascii="Times New Roman" w:hAnsi="Times New Roman" w:cs="Times New Roman"/>
          <w:sz w:val="20"/>
          <w:szCs w:val="20"/>
        </w:rPr>
        <w:t xml:space="preserve">In this survey, we portray the past examinations concentrating on the impact of soil structure communication </w:t>
      </w:r>
      <w:r>
        <w:rPr>
          <w:rFonts w:ascii="Times New Roman" w:hAnsi="Times New Roman" w:cs="Times New Roman"/>
          <w:sz w:val="20"/>
          <w:szCs w:val="20"/>
        </w:rPr>
        <w:t>on various modelling approaches and make efforts to assemble all the information related to modelling of the structure and the soil media present in the literature for this reasons.</w:t>
      </w:r>
    </w:p>
    <w:p w:rsidR="0050430D" w:rsidRDefault="0050430D" w:rsidP="0050430D">
      <w:pPr>
        <w:spacing w:line="240" w:lineRule="auto"/>
        <w:jc w:val="both"/>
        <w:rPr>
          <w:rFonts w:ascii="Times New Roman" w:hAnsi="Times New Roman" w:cs="Times New Roman"/>
          <w:sz w:val="20"/>
          <w:szCs w:val="20"/>
        </w:rPr>
      </w:pPr>
      <w:r w:rsidRPr="004161A0">
        <w:rPr>
          <w:rFonts w:ascii="Times New Roman" w:hAnsi="Times New Roman" w:cs="Times New Roman"/>
          <w:b/>
          <w:sz w:val="20"/>
          <w:szCs w:val="20"/>
        </w:rPr>
        <w:t>Keywords:</w:t>
      </w:r>
      <w:r>
        <w:rPr>
          <w:rFonts w:ascii="Times New Roman" w:hAnsi="Times New Roman" w:cs="Times New Roman"/>
          <w:b/>
          <w:sz w:val="20"/>
          <w:szCs w:val="20"/>
        </w:rPr>
        <w:t xml:space="preserve"> </w:t>
      </w:r>
      <w:r w:rsidRPr="008F66B3">
        <w:rPr>
          <w:rFonts w:ascii="Times New Roman" w:hAnsi="Times New Roman" w:cs="Times New Roman"/>
          <w:sz w:val="20"/>
          <w:szCs w:val="20"/>
        </w:rPr>
        <w:t>Soil Structure interaction</w:t>
      </w:r>
      <w:r>
        <w:rPr>
          <w:rFonts w:ascii="Times New Roman" w:hAnsi="Times New Roman" w:cs="Times New Roman"/>
          <w:sz w:val="20"/>
          <w:szCs w:val="20"/>
        </w:rPr>
        <w:t xml:space="preserve"> (SSI), Winkler modelling, FEMA, Seismic</w:t>
      </w:r>
    </w:p>
    <w:p w:rsidR="0050430D" w:rsidRDefault="00600EBC" w:rsidP="0050430D">
      <w:pPr>
        <w:spacing w:line="240" w:lineRule="auto"/>
        <w:rPr>
          <w:rFonts w:ascii="Times New Roman" w:hAnsi="Times New Roman" w:cs="Times New Roman"/>
        </w:rPr>
        <w:sectPr w:rsidR="0050430D" w:rsidSect="00AE0E88">
          <w:type w:val="continuous"/>
          <w:pgSz w:w="11906" w:h="16838"/>
          <w:pgMar w:top="1440" w:right="1440" w:bottom="1440" w:left="1440" w:header="850" w:footer="397" w:gutter="0"/>
          <w:cols w:space="708"/>
          <w:docGrid w:linePitch="360"/>
        </w:sectPr>
      </w:pPr>
      <w:r w:rsidRPr="00600EBC">
        <w:rPr>
          <w:rFonts w:ascii="Times New Roman" w:hAnsi="Times New Roman" w:cs="Times New Roman"/>
        </w:rPr>
        <w:pict>
          <v:rect id="_x0000_i1026" style="width:451.3pt;height:1.5pt;mso-position-vertical:absolute" o:hralign="center" o:hrstd="t" o:hrnoshade="t" o:hr="t" fillcolor="black [3213]" stroked="f"/>
        </w:pict>
      </w:r>
    </w:p>
    <w:p w:rsidR="00BC1597" w:rsidRDefault="00381FA1" w:rsidP="00875ECE">
      <w:pPr>
        <w:pStyle w:val="ListParagraph"/>
        <w:numPr>
          <w:ilvl w:val="0"/>
          <w:numId w:val="9"/>
        </w:numPr>
        <w:spacing w:after="0"/>
        <w:jc w:val="both"/>
        <w:rPr>
          <w:rFonts w:ascii="Times New Roman" w:hAnsi="Times New Roman" w:cs="Times New Roman"/>
          <w:b/>
        </w:rPr>
      </w:pPr>
      <w:r w:rsidRPr="00205039">
        <w:rPr>
          <w:rFonts w:ascii="Times New Roman" w:hAnsi="Times New Roman" w:cs="Times New Roman"/>
          <w:b/>
        </w:rPr>
        <w:lastRenderedPageBreak/>
        <w:t>Introduction</w:t>
      </w:r>
    </w:p>
    <w:p w:rsidR="006A5C54" w:rsidRPr="00205039" w:rsidRDefault="006A5C54" w:rsidP="006A5C54">
      <w:pPr>
        <w:pStyle w:val="ListParagraph"/>
        <w:spacing w:after="0"/>
        <w:ind w:left="360"/>
        <w:jc w:val="both"/>
        <w:rPr>
          <w:rFonts w:ascii="Times New Roman" w:hAnsi="Times New Roman" w:cs="Times New Roman"/>
          <w:b/>
        </w:rPr>
      </w:pPr>
    </w:p>
    <w:p w:rsidR="00D317D3" w:rsidRDefault="00381FA1" w:rsidP="00DA7196">
      <w:pPr>
        <w:spacing w:after="0"/>
        <w:jc w:val="both"/>
        <w:rPr>
          <w:rFonts w:ascii="Times New Roman" w:hAnsi="Times New Roman" w:cs="Times New Roman"/>
          <w:sz w:val="20"/>
          <w:szCs w:val="20"/>
        </w:rPr>
      </w:pPr>
      <w:r w:rsidRPr="00997371">
        <w:rPr>
          <w:rFonts w:ascii="Times New Roman" w:hAnsi="Times New Roman" w:cs="Times New Roman"/>
          <w:sz w:val="20"/>
          <w:szCs w:val="20"/>
        </w:rPr>
        <w:t>The seismic response of structure depends on the behaviour of foundation which is again depends on the type of soil beneath the foundation is interact with and vice versa.</w:t>
      </w:r>
      <w:r w:rsidRPr="00381FA1">
        <w:rPr>
          <w:rFonts w:ascii="Times New Roman" w:hAnsi="Times New Roman" w:cs="Times New Roman"/>
          <w:sz w:val="20"/>
          <w:szCs w:val="20"/>
        </w:rPr>
        <w:t xml:space="preserve"> </w:t>
      </w:r>
      <w:r w:rsidRPr="00997371">
        <w:rPr>
          <w:rFonts w:ascii="Times New Roman" w:hAnsi="Times New Roman" w:cs="Times New Roman"/>
          <w:sz w:val="20"/>
          <w:szCs w:val="20"/>
        </w:rPr>
        <w:t>The SSI effect is found in all superstructures and substructures</w:t>
      </w:r>
      <w:r w:rsidRPr="00997371">
        <w:rPr>
          <w:sz w:val="20"/>
          <w:szCs w:val="20"/>
        </w:rPr>
        <w:t xml:space="preserve"> </w:t>
      </w:r>
      <w:r w:rsidRPr="00997371">
        <w:rPr>
          <w:rFonts w:ascii="Times New Roman" w:hAnsi="Times New Roman" w:cs="Times New Roman"/>
          <w:sz w:val="20"/>
          <w:szCs w:val="20"/>
        </w:rPr>
        <w:t>consequently should be taken into consideration</w:t>
      </w:r>
      <w:r>
        <w:rPr>
          <w:rFonts w:ascii="Times New Roman" w:hAnsi="Times New Roman" w:cs="Times New Roman"/>
          <w:sz w:val="20"/>
          <w:szCs w:val="20"/>
        </w:rPr>
        <w:t xml:space="preserve"> while studying these problems. It has been notable that the earthquake ground movement comes about fundamentally from the three components nearby site condition, propagation direction of waves, source characteristics likewise; the soil structure interaction issue has turned into an essential component of structural engineering with coming of monstrous developments on soft soils for example,</w:t>
      </w:r>
      <w:r w:rsidR="00B31315" w:rsidRPr="00B31315">
        <w:rPr>
          <w:rFonts w:ascii="Times New Roman" w:hAnsi="Times New Roman" w:cs="Times New Roman"/>
          <w:sz w:val="20"/>
          <w:szCs w:val="20"/>
        </w:rPr>
        <w:t xml:space="preserve"> scaffolds,</w:t>
      </w:r>
      <w:r w:rsidR="0015756C">
        <w:rPr>
          <w:rFonts w:ascii="Times New Roman" w:hAnsi="Times New Roman" w:cs="Times New Roman"/>
          <w:sz w:val="20"/>
          <w:szCs w:val="20"/>
        </w:rPr>
        <w:t xml:space="preserve"> </w:t>
      </w:r>
      <w:r w:rsidR="00B31315" w:rsidRPr="00B31315">
        <w:rPr>
          <w:rFonts w:ascii="Times New Roman" w:hAnsi="Times New Roman" w:cs="Times New Roman"/>
          <w:sz w:val="20"/>
          <w:szCs w:val="20"/>
        </w:rPr>
        <w:t>atomic power plants, Structures,  cement and earth dams. Passages and underground structures may likewise require specific consideration regarding be given to the issues of SSI.</w:t>
      </w:r>
      <w:r w:rsidR="0038672E" w:rsidRPr="0038672E">
        <w:t xml:space="preserve"> </w:t>
      </w:r>
      <w:r w:rsidR="0038672E">
        <w:rPr>
          <w:rFonts w:ascii="Times New Roman" w:hAnsi="Times New Roman" w:cs="Times New Roman"/>
          <w:sz w:val="20"/>
          <w:szCs w:val="20"/>
        </w:rPr>
        <w:t>If a lightweight</w:t>
      </w:r>
      <w:r w:rsidR="0038672E" w:rsidRPr="0038672E">
        <w:rPr>
          <w:rFonts w:ascii="Times New Roman" w:hAnsi="Times New Roman" w:cs="Times New Roman"/>
          <w:sz w:val="20"/>
          <w:szCs w:val="20"/>
        </w:rPr>
        <w:t xml:space="preserve"> st</w:t>
      </w:r>
      <w:r w:rsidR="0038672E">
        <w:rPr>
          <w:rFonts w:ascii="Times New Roman" w:hAnsi="Times New Roman" w:cs="Times New Roman"/>
          <w:sz w:val="20"/>
          <w:szCs w:val="20"/>
        </w:rPr>
        <w:t>ructure is built on a hard</w:t>
      </w:r>
      <w:r w:rsidR="0038672E" w:rsidRPr="0038672E">
        <w:rPr>
          <w:rFonts w:ascii="Times New Roman" w:hAnsi="Times New Roman" w:cs="Times New Roman"/>
          <w:sz w:val="20"/>
          <w:szCs w:val="20"/>
        </w:rPr>
        <w:t xml:space="preserve"> rock foundation, a valid ass</w:t>
      </w:r>
      <w:r w:rsidR="0038672E">
        <w:rPr>
          <w:rFonts w:ascii="Times New Roman" w:hAnsi="Times New Roman" w:cs="Times New Roman"/>
          <w:sz w:val="20"/>
          <w:szCs w:val="20"/>
        </w:rPr>
        <w:t>umption is that the input movement at the bottom</w:t>
      </w:r>
      <w:r w:rsidR="0038672E" w:rsidRPr="0038672E">
        <w:rPr>
          <w:rFonts w:ascii="Times New Roman" w:hAnsi="Times New Roman" w:cs="Times New Roman"/>
          <w:sz w:val="20"/>
          <w:szCs w:val="20"/>
        </w:rPr>
        <w:t xml:space="preserve"> of the structure is the same as </w:t>
      </w:r>
      <w:r w:rsidR="0038672E">
        <w:rPr>
          <w:rFonts w:ascii="Times New Roman" w:hAnsi="Times New Roman" w:cs="Times New Roman"/>
          <w:sz w:val="20"/>
          <w:szCs w:val="20"/>
        </w:rPr>
        <w:t>the free-field seismic movement</w:t>
      </w:r>
      <w:r w:rsidR="0038672E" w:rsidRPr="0038672E">
        <w:rPr>
          <w:rFonts w:ascii="Times New Roman" w:hAnsi="Times New Roman" w:cs="Times New Roman"/>
          <w:sz w:val="20"/>
          <w:szCs w:val="20"/>
        </w:rPr>
        <w:t>. If the structure i</w:t>
      </w:r>
      <w:r w:rsidR="00C31C8F">
        <w:rPr>
          <w:rFonts w:ascii="Times New Roman" w:hAnsi="Times New Roman" w:cs="Times New Roman"/>
          <w:sz w:val="20"/>
          <w:szCs w:val="20"/>
        </w:rPr>
        <w:t>s very big</w:t>
      </w:r>
      <w:r w:rsidR="0038672E" w:rsidRPr="0038672E">
        <w:rPr>
          <w:rFonts w:ascii="Times New Roman" w:hAnsi="Times New Roman" w:cs="Times New Roman"/>
          <w:sz w:val="20"/>
          <w:szCs w:val="20"/>
        </w:rPr>
        <w:t xml:space="preserve"> and stiff, and</w:t>
      </w:r>
      <w:r w:rsidR="00C31C8F">
        <w:rPr>
          <w:rFonts w:ascii="Times New Roman" w:hAnsi="Times New Roman" w:cs="Times New Roman"/>
          <w:sz w:val="20"/>
          <w:szCs w:val="20"/>
        </w:rPr>
        <w:t xml:space="preserve"> the foundation is moderately soft</w:t>
      </w:r>
      <w:r w:rsidR="00C31C8F" w:rsidRPr="00C31C8F">
        <w:rPr>
          <w:rFonts w:ascii="Times New Roman" w:hAnsi="Times New Roman" w:cs="Times New Roman"/>
          <w:sz w:val="20"/>
          <w:szCs w:val="20"/>
        </w:rPr>
        <w:t>, the movement at the base of the structure might be fundamentally not the same as the free-field surface movement.</w:t>
      </w:r>
      <w:r w:rsidR="00C31C8F">
        <w:rPr>
          <w:rFonts w:ascii="Times New Roman" w:hAnsi="Times New Roman" w:cs="Times New Roman"/>
          <w:sz w:val="20"/>
          <w:szCs w:val="20"/>
        </w:rPr>
        <w:t xml:space="preserve"> For design code </w:t>
      </w:r>
      <w:r w:rsidR="0015756C">
        <w:rPr>
          <w:rFonts w:ascii="Times New Roman" w:hAnsi="Times New Roman" w:cs="Times New Roman"/>
          <w:sz w:val="20"/>
          <w:szCs w:val="20"/>
        </w:rPr>
        <w:t>of</w:t>
      </w:r>
      <w:r w:rsidR="00C31C8F">
        <w:rPr>
          <w:rFonts w:ascii="Times New Roman" w:hAnsi="Times New Roman" w:cs="Times New Roman"/>
          <w:sz w:val="20"/>
          <w:szCs w:val="20"/>
        </w:rPr>
        <w:t xml:space="preserve"> </w:t>
      </w:r>
      <w:r w:rsidR="00C31C8F">
        <w:rPr>
          <w:rFonts w:ascii="Times New Roman" w:hAnsi="Times New Roman" w:cs="Times New Roman"/>
          <w:sz w:val="20"/>
          <w:szCs w:val="20"/>
        </w:rPr>
        <w:lastRenderedPageBreak/>
        <w:t>building it is important to considered SSI effect.</w:t>
      </w:r>
      <w:r w:rsidR="00143C4B">
        <w:rPr>
          <w:rFonts w:ascii="Times New Roman" w:hAnsi="Times New Roman" w:cs="Times New Roman"/>
          <w:sz w:val="20"/>
          <w:szCs w:val="20"/>
        </w:rPr>
        <w:t xml:space="preserve"> Latest studies brings about the subject of soil structure interaction shows that</w:t>
      </w:r>
      <w:r w:rsidR="000A1B05">
        <w:rPr>
          <w:rFonts w:ascii="Times New Roman" w:hAnsi="Times New Roman" w:cs="Times New Roman"/>
          <w:sz w:val="20"/>
          <w:szCs w:val="20"/>
        </w:rPr>
        <w:t xml:space="preserve"> the SSI importantly affects the dynamic reaction of the structure when the soil is soft</w:t>
      </w:r>
      <w:r w:rsidR="00D317D3">
        <w:rPr>
          <w:rFonts w:ascii="Times New Roman" w:hAnsi="Times New Roman" w:cs="Times New Roman"/>
          <w:sz w:val="20"/>
          <w:szCs w:val="20"/>
        </w:rPr>
        <w:t>.</w:t>
      </w:r>
    </w:p>
    <w:p w:rsidR="006A5C54" w:rsidRDefault="006A5C54" w:rsidP="00DA7196">
      <w:pPr>
        <w:spacing w:after="0"/>
        <w:jc w:val="both"/>
        <w:rPr>
          <w:rFonts w:ascii="Times New Roman" w:hAnsi="Times New Roman" w:cs="Times New Roman"/>
          <w:sz w:val="20"/>
          <w:szCs w:val="20"/>
        </w:rPr>
      </w:pPr>
    </w:p>
    <w:p w:rsidR="00875ECE" w:rsidRDefault="00D317D3" w:rsidP="00DA7196">
      <w:pPr>
        <w:spacing w:after="0"/>
        <w:jc w:val="both"/>
        <w:rPr>
          <w:rFonts w:ascii="Times New Roman" w:hAnsi="Times New Roman" w:cs="Times New Roman"/>
          <w:sz w:val="20"/>
          <w:szCs w:val="20"/>
        </w:rPr>
      </w:pPr>
      <w:r w:rsidRPr="00D317D3">
        <w:rPr>
          <w:rFonts w:ascii="Times New Roman" w:hAnsi="Times New Roman" w:cs="Times New Roman"/>
          <w:sz w:val="20"/>
          <w:szCs w:val="20"/>
        </w:rPr>
        <w:t xml:space="preserve">Major influences of SSI are </w:t>
      </w:r>
    </w:p>
    <w:p w:rsidR="00D317D3" w:rsidRPr="00C85FD5" w:rsidRDefault="00C85FD5" w:rsidP="00DA7196">
      <w:pPr>
        <w:spacing w:after="0"/>
        <w:jc w:val="both"/>
        <w:rPr>
          <w:rFonts w:ascii="Times New Roman" w:hAnsi="Times New Roman" w:cs="Times New Roman"/>
          <w:sz w:val="20"/>
          <w:szCs w:val="20"/>
        </w:rPr>
      </w:pPr>
      <w:r>
        <w:rPr>
          <w:rFonts w:ascii="Times New Roman" w:hAnsi="Times New Roman" w:cs="Times New Roman"/>
          <w:sz w:val="20"/>
          <w:szCs w:val="20"/>
        </w:rPr>
        <w:t xml:space="preserve">a) </w:t>
      </w:r>
      <w:r w:rsidR="00A07B61" w:rsidRPr="00C85FD5">
        <w:rPr>
          <w:rFonts w:ascii="Times New Roman" w:hAnsi="Times New Roman" w:cs="Times New Roman"/>
          <w:sz w:val="20"/>
          <w:szCs w:val="20"/>
        </w:rPr>
        <w:t>Influences the</w:t>
      </w:r>
      <w:r w:rsidR="00D317D3" w:rsidRPr="00C85FD5">
        <w:rPr>
          <w:rFonts w:ascii="Times New Roman" w:hAnsi="Times New Roman" w:cs="Times New Roman"/>
          <w:sz w:val="20"/>
          <w:szCs w:val="20"/>
        </w:rPr>
        <w:t xml:space="preserve"> stiffness and the mass of the structure</w:t>
      </w:r>
    </w:p>
    <w:p w:rsidR="00C85FD5" w:rsidRDefault="00C85FD5" w:rsidP="00DA7196">
      <w:pPr>
        <w:spacing w:after="0"/>
        <w:jc w:val="both"/>
        <w:rPr>
          <w:rFonts w:ascii="Times New Roman" w:hAnsi="Times New Roman" w:cs="Times New Roman"/>
          <w:sz w:val="20"/>
          <w:szCs w:val="20"/>
        </w:rPr>
      </w:pPr>
      <w:r>
        <w:rPr>
          <w:rFonts w:ascii="Times New Roman" w:hAnsi="Times New Roman" w:cs="Times New Roman"/>
          <w:sz w:val="20"/>
          <w:szCs w:val="20"/>
        </w:rPr>
        <w:t xml:space="preserve">b) </w:t>
      </w:r>
      <w:r w:rsidR="00F86DF1" w:rsidRPr="00C85FD5">
        <w:rPr>
          <w:rFonts w:ascii="Times New Roman" w:hAnsi="Times New Roman" w:cs="Times New Roman"/>
          <w:sz w:val="20"/>
          <w:szCs w:val="20"/>
        </w:rPr>
        <w:t>Influences the dynamic characteristics of the soil- structure framework such as damping factor and time period For example the</w:t>
      </w:r>
      <w:r w:rsidR="001B38A7" w:rsidRPr="00C85FD5">
        <w:rPr>
          <w:rFonts w:ascii="Times New Roman" w:hAnsi="Times New Roman" w:cs="Times New Roman"/>
          <w:sz w:val="20"/>
          <w:szCs w:val="20"/>
        </w:rPr>
        <w:t xml:space="preserve"> fundamental frequencies and vibrating shapes mainly the fundamental frequency will significantly drop</w:t>
      </w:r>
      <w:r w:rsidR="00C3416D" w:rsidRPr="00C85FD5">
        <w:rPr>
          <w:rFonts w:ascii="Times New Roman" w:hAnsi="Times New Roman" w:cs="Times New Roman"/>
          <w:sz w:val="20"/>
          <w:szCs w:val="20"/>
        </w:rPr>
        <w:t xml:space="preserve"> and the rigid body of the structure will enhanced or produce.</w:t>
      </w:r>
      <w:r>
        <w:rPr>
          <w:rFonts w:ascii="Times New Roman" w:hAnsi="Times New Roman" w:cs="Times New Roman"/>
          <w:sz w:val="20"/>
          <w:szCs w:val="20"/>
        </w:rPr>
        <w:t xml:space="preserve"> </w:t>
      </w:r>
    </w:p>
    <w:p w:rsidR="00F74563" w:rsidRPr="00C85FD5" w:rsidRDefault="00C85FD5" w:rsidP="00DA7196">
      <w:pPr>
        <w:spacing w:after="0"/>
        <w:jc w:val="both"/>
        <w:rPr>
          <w:rFonts w:ascii="Times New Roman" w:hAnsi="Times New Roman" w:cs="Times New Roman"/>
          <w:sz w:val="20"/>
          <w:szCs w:val="20"/>
        </w:rPr>
      </w:pPr>
      <w:r>
        <w:rPr>
          <w:rFonts w:ascii="Times New Roman" w:hAnsi="Times New Roman" w:cs="Times New Roman"/>
          <w:sz w:val="20"/>
          <w:szCs w:val="20"/>
        </w:rPr>
        <w:t>c)</w:t>
      </w:r>
      <w:r w:rsidRPr="00C85FD5">
        <w:rPr>
          <w:rFonts w:ascii="Times New Roman" w:hAnsi="Times New Roman" w:cs="Times New Roman"/>
          <w:sz w:val="20"/>
          <w:szCs w:val="20"/>
        </w:rPr>
        <w:t xml:space="preserve"> The</w:t>
      </w:r>
      <w:r w:rsidR="00C3416D" w:rsidRPr="00C85FD5">
        <w:rPr>
          <w:rFonts w:ascii="Times New Roman" w:hAnsi="Times New Roman" w:cs="Times New Roman"/>
          <w:sz w:val="20"/>
          <w:szCs w:val="20"/>
        </w:rPr>
        <w:t xml:space="preserve"> damping factor of the modal damping will increase as some</w:t>
      </w:r>
      <w:r w:rsidR="00F74563" w:rsidRPr="00C85FD5">
        <w:rPr>
          <w:rFonts w:ascii="Times New Roman" w:hAnsi="Times New Roman" w:cs="Times New Roman"/>
          <w:sz w:val="20"/>
          <w:szCs w:val="20"/>
        </w:rPr>
        <w:t xml:space="preserve"> earthquake</w:t>
      </w:r>
      <w:r w:rsidR="00C3416D" w:rsidRPr="00C85FD5">
        <w:rPr>
          <w:rFonts w:ascii="Times New Roman" w:hAnsi="Times New Roman" w:cs="Times New Roman"/>
          <w:sz w:val="20"/>
          <w:szCs w:val="20"/>
        </w:rPr>
        <w:t xml:space="preserve"> vibrating energy in the </w:t>
      </w:r>
      <w:r w:rsidR="00F74563" w:rsidRPr="00C85FD5">
        <w:rPr>
          <w:rFonts w:ascii="Times New Roman" w:hAnsi="Times New Roman" w:cs="Times New Roman"/>
          <w:sz w:val="20"/>
          <w:szCs w:val="20"/>
        </w:rPr>
        <w:t>structure</w:t>
      </w:r>
      <w:r w:rsidR="00C3416D" w:rsidRPr="00C85FD5">
        <w:rPr>
          <w:rFonts w:ascii="Times New Roman" w:hAnsi="Times New Roman" w:cs="Times New Roman"/>
          <w:sz w:val="20"/>
          <w:szCs w:val="20"/>
        </w:rPr>
        <w:t xml:space="preserve"> </w:t>
      </w:r>
      <w:r w:rsidR="00F74563" w:rsidRPr="00C85FD5">
        <w:rPr>
          <w:rFonts w:ascii="Times New Roman" w:hAnsi="Times New Roman" w:cs="Times New Roman"/>
          <w:sz w:val="20"/>
          <w:szCs w:val="20"/>
        </w:rPr>
        <w:t>is transferred to the soil.</w:t>
      </w:r>
    </w:p>
    <w:p w:rsidR="00C70F28" w:rsidRDefault="00F74563" w:rsidP="00DA7196">
      <w:pPr>
        <w:spacing w:after="0"/>
        <w:jc w:val="both"/>
        <w:rPr>
          <w:rFonts w:ascii="Times New Roman" w:hAnsi="Times New Roman" w:cs="Times New Roman"/>
          <w:sz w:val="20"/>
          <w:szCs w:val="20"/>
        </w:rPr>
      </w:pPr>
      <w:r w:rsidRPr="00C85FD5">
        <w:rPr>
          <w:rFonts w:ascii="Times New Roman" w:hAnsi="Times New Roman" w:cs="Times New Roman"/>
          <w:sz w:val="20"/>
          <w:szCs w:val="20"/>
        </w:rPr>
        <w:t>As per IS 1893 part1: 2016(Page no. 7</w:t>
      </w:r>
      <w:r w:rsidR="00C01F98" w:rsidRPr="00C85FD5">
        <w:rPr>
          <w:rFonts w:ascii="Times New Roman" w:hAnsi="Times New Roman" w:cs="Times New Roman"/>
          <w:sz w:val="20"/>
          <w:szCs w:val="20"/>
        </w:rPr>
        <w:t>)</w:t>
      </w:r>
      <w:r w:rsidRPr="00C85FD5">
        <w:rPr>
          <w:rFonts w:ascii="Times New Roman" w:hAnsi="Times New Roman" w:cs="Times New Roman"/>
          <w:sz w:val="20"/>
          <w:szCs w:val="20"/>
        </w:rPr>
        <w:t xml:space="preserve"> the SSI effect should not consider in the seismic analysis </w:t>
      </w:r>
      <w:r w:rsidR="00C01F98" w:rsidRPr="00C85FD5">
        <w:rPr>
          <w:rFonts w:ascii="Times New Roman" w:hAnsi="Times New Roman" w:cs="Times New Roman"/>
          <w:sz w:val="20"/>
          <w:szCs w:val="20"/>
        </w:rPr>
        <w:t>of the structures resting or supported on the hard rock.</w:t>
      </w:r>
    </w:p>
    <w:p w:rsidR="006A5C54" w:rsidRDefault="006A5C54" w:rsidP="00DA7196">
      <w:pPr>
        <w:spacing w:after="0"/>
        <w:jc w:val="both"/>
        <w:rPr>
          <w:rFonts w:ascii="Times New Roman" w:hAnsi="Times New Roman" w:cs="Times New Roman"/>
          <w:sz w:val="20"/>
          <w:szCs w:val="20"/>
        </w:rPr>
      </w:pPr>
    </w:p>
    <w:p w:rsidR="00E65EC9" w:rsidRPr="00C85FD5" w:rsidRDefault="000055A2" w:rsidP="00DA7196">
      <w:pPr>
        <w:spacing w:after="0"/>
        <w:jc w:val="both"/>
        <w:rPr>
          <w:rFonts w:ascii="Times New Roman" w:hAnsi="Times New Roman" w:cs="Times New Roman"/>
          <w:sz w:val="20"/>
          <w:szCs w:val="20"/>
        </w:rPr>
      </w:pPr>
      <w:r>
        <w:rPr>
          <w:rFonts w:ascii="Times New Roman" w:hAnsi="Times New Roman" w:cs="Times New Roman"/>
          <w:sz w:val="20"/>
          <w:szCs w:val="20"/>
        </w:rPr>
        <w:t xml:space="preserve">In the soil the stresses and deformation are induced </w:t>
      </w:r>
      <w:r w:rsidR="00C70F28">
        <w:rPr>
          <w:rFonts w:ascii="Times New Roman" w:hAnsi="Times New Roman" w:cs="Times New Roman"/>
          <w:sz w:val="20"/>
          <w:szCs w:val="20"/>
        </w:rPr>
        <w:t>due to moment and base shear produces in the vibrating structure since truly structure is not fixed at base.</w:t>
      </w:r>
      <w:r w:rsidR="00F878C5">
        <w:rPr>
          <w:rFonts w:ascii="Times New Roman" w:hAnsi="Times New Roman" w:cs="Times New Roman"/>
          <w:sz w:val="20"/>
          <w:szCs w:val="20"/>
        </w:rPr>
        <w:t xml:space="preserve"> Due to </w:t>
      </w:r>
      <w:r w:rsidR="00E65EC9">
        <w:rPr>
          <w:rFonts w:ascii="Times New Roman" w:hAnsi="Times New Roman" w:cs="Times New Roman"/>
          <w:sz w:val="20"/>
          <w:szCs w:val="20"/>
        </w:rPr>
        <w:t xml:space="preserve">deformation and stresses in the soil further results in the modification of the structural </w:t>
      </w:r>
      <w:r w:rsidR="00E932C1">
        <w:rPr>
          <w:rFonts w:ascii="Times New Roman" w:hAnsi="Times New Roman" w:cs="Times New Roman"/>
          <w:sz w:val="20"/>
          <w:szCs w:val="20"/>
        </w:rPr>
        <w:lastRenderedPageBreak/>
        <w:t xml:space="preserve">response. In recent time it has received the researchers and engineer in </w:t>
      </w:r>
      <w:r w:rsidR="00DB6ADD">
        <w:rPr>
          <w:rFonts w:ascii="Times New Roman" w:hAnsi="Times New Roman" w:cs="Times New Roman"/>
          <w:sz w:val="20"/>
          <w:szCs w:val="20"/>
        </w:rPr>
        <w:t>the area of structural dynamics. For</w:t>
      </w:r>
      <w:r w:rsidR="007E1E35">
        <w:rPr>
          <w:rFonts w:ascii="Times New Roman" w:hAnsi="Times New Roman" w:cs="Times New Roman"/>
          <w:sz w:val="20"/>
          <w:szCs w:val="20"/>
        </w:rPr>
        <w:t xml:space="preserve"> the beyond</w:t>
      </w:r>
      <w:r w:rsidR="00DB6ADD">
        <w:rPr>
          <w:rFonts w:ascii="Times New Roman" w:hAnsi="Times New Roman" w:cs="Times New Roman"/>
          <w:sz w:val="20"/>
          <w:szCs w:val="20"/>
        </w:rPr>
        <w:t xml:space="preserve"> long several</w:t>
      </w:r>
      <w:r w:rsidR="007E1E35">
        <w:rPr>
          <w:rFonts w:ascii="Times New Roman" w:hAnsi="Times New Roman" w:cs="Times New Roman"/>
          <w:sz w:val="20"/>
          <w:szCs w:val="20"/>
        </w:rPr>
        <w:t xml:space="preserve"> years efforts were made to </w:t>
      </w:r>
      <w:r w:rsidR="00E7170C">
        <w:rPr>
          <w:rFonts w:ascii="Times New Roman" w:hAnsi="Times New Roman" w:cs="Times New Roman"/>
          <w:sz w:val="20"/>
          <w:szCs w:val="20"/>
        </w:rPr>
        <w:t>develop</w:t>
      </w:r>
      <w:r w:rsidR="007E1E35">
        <w:rPr>
          <w:rFonts w:ascii="Times New Roman" w:hAnsi="Times New Roman" w:cs="Times New Roman"/>
          <w:sz w:val="20"/>
          <w:szCs w:val="20"/>
        </w:rPr>
        <w:t xml:space="preserve"> a rational method so contain SSI effect within the structural layout.</w:t>
      </w:r>
    </w:p>
    <w:p w:rsidR="00205039" w:rsidRDefault="00205039" w:rsidP="00C85FD5">
      <w:pPr>
        <w:pStyle w:val="ListParagraph"/>
        <w:spacing w:after="0"/>
        <w:jc w:val="both"/>
        <w:rPr>
          <w:rFonts w:ascii="Times New Roman" w:hAnsi="Times New Roman" w:cs="Times New Roman"/>
          <w:sz w:val="20"/>
          <w:szCs w:val="20"/>
        </w:rPr>
      </w:pPr>
    </w:p>
    <w:p w:rsidR="00205039" w:rsidRDefault="00205039" w:rsidP="00DA7196">
      <w:pPr>
        <w:pStyle w:val="ListParagraph"/>
        <w:numPr>
          <w:ilvl w:val="0"/>
          <w:numId w:val="9"/>
        </w:numPr>
        <w:spacing w:after="0"/>
        <w:jc w:val="both"/>
        <w:rPr>
          <w:rFonts w:ascii="Times New Roman" w:hAnsi="Times New Roman" w:cs="Times New Roman"/>
          <w:b/>
        </w:rPr>
      </w:pPr>
      <w:r w:rsidRPr="00205039">
        <w:rPr>
          <w:rFonts w:ascii="Times New Roman" w:hAnsi="Times New Roman" w:cs="Times New Roman"/>
          <w:b/>
        </w:rPr>
        <w:t xml:space="preserve">During </w:t>
      </w:r>
      <w:r w:rsidR="00C10DC3">
        <w:rPr>
          <w:rFonts w:ascii="Times New Roman" w:hAnsi="Times New Roman" w:cs="Times New Roman"/>
          <w:b/>
        </w:rPr>
        <w:t xml:space="preserve">an </w:t>
      </w:r>
      <w:r w:rsidRPr="00205039">
        <w:rPr>
          <w:rFonts w:ascii="Times New Roman" w:hAnsi="Times New Roman" w:cs="Times New Roman"/>
          <w:b/>
        </w:rPr>
        <w:t>earthquake interaction among</w:t>
      </w:r>
      <w:r w:rsidR="00875ECE">
        <w:rPr>
          <w:rFonts w:ascii="Times New Roman" w:hAnsi="Times New Roman" w:cs="Times New Roman"/>
          <w:b/>
        </w:rPr>
        <w:t xml:space="preserve"> the</w:t>
      </w:r>
      <w:r w:rsidRPr="00205039">
        <w:rPr>
          <w:rFonts w:ascii="Times New Roman" w:hAnsi="Times New Roman" w:cs="Times New Roman"/>
          <w:b/>
        </w:rPr>
        <w:t xml:space="preserve"> ground and </w:t>
      </w:r>
      <w:r w:rsidR="00DA7196">
        <w:rPr>
          <w:rFonts w:ascii="Times New Roman" w:hAnsi="Times New Roman" w:cs="Times New Roman"/>
          <w:b/>
        </w:rPr>
        <w:t>structure</w:t>
      </w:r>
    </w:p>
    <w:p w:rsidR="00DA7196" w:rsidRDefault="00DA7196" w:rsidP="00DA7196">
      <w:pPr>
        <w:pStyle w:val="ListParagraph"/>
        <w:spacing w:after="0"/>
        <w:ind w:left="360"/>
        <w:jc w:val="both"/>
        <w:rPr>
          <w:rFonts w:ascii="Times New Roman" w:hAnsi="Times New Roman" w:cs="Times New Roman"/>
          <w:b/>
        </w:rPr>
      </w:pPr>
    </w:p>
    <w:p w:rsidR="00875ECE" w:rsidRPr="00AC08B2" w:rsidRDefault="00875ECE" w:rsidP="00DA7196">
      <w:pPr>
        <w:spacing w:after="0"/>
        <w:jc w:val="both"/>
        <w:rPr>
          <w:rFonts w:ascii="Times New Roman" w:hAnsi="Times New Roman" w:cs="Times New Roman"/>
          <w:sz w:val="20"/>
          <w:szCs w:val="20"/>
        </w:rPr>
      </w:pPr>
      <w:r w:rsidRPr="00AC08B2">
        <w:rPr>
          <w:rFonts w:ascii="Times New Roman" w:hAnsi="Times New Roman" w:cs="Times New Roman"/>
          <w:sz w:val="20"/>
          <w:szCs w:val="20"/>
        </w:rPr>
        <w:t>Due to earthquake fault the seismic waves E</w:t>
      </w:r>
      <w:r w:rsidRPr="00AC08B2">
        <w:rPr>
          <w:rFonts w:ascii="Times New Roman" w:hAnsi="Times New Roman" w:cs="Times New Roman"/>
          <w:sz w:val="20"/>
          <w:szCs w:val="20"/>
          <w:vertAlign w:val="subscript"/>
        </w:rPr>
        <w:t>0</w:t>
      </w:r>
      <w:r w:rsidRPr="00AC08B2">
        <w:rPr>
          <w:rFonts w:ascii="Times New Roman" w:hAnsi="Times New Roman" w:cs="Times New Roman"/>
          <w:sz w:val="20"/>
          <w:szCs w:val="20"/>
        </w:rPr>
        <w:t xml:space="preserve"> is generated reaches the base of the foundation</w:t>
      </w:r>
    </w:p>
    <w:p w:rsidR="00875ECE" w:rsidRPr="00AC08B2" w:rsidRDefault="00875ECE" w:rsidP="00DA7196">
      <w:pPr>
        <w:spacing w:after="0"/>
        <w:jc w:val="both"/>
        <w:rPr>
          <w:rFonts w:ascii="Times New Roman" w:hAnsi="Times New Roman" w:cs="Times New Roman"/>
          <w:sz w:val="20"/>
          <w:szCs w:val="20"/>
        </w:rPr>
      </w:pPr>
      <w:r w:rsidRPr="00AC08B2">
        <w:rPr>
          <w:rFonts w:ascii="Times New Roman" w:hAnsi="Times New Roman" w:cs="Times New Roman"/>
          <w:sz w:val="20"/>
          <w:szCs w:val="20"/>
        </w:rPr>
        <w:t>They are divided into two kinds as shown in fig below</w:t>
      </w:r>
      <w:r w:rsidR="00AC08B2" w:rsidRPr="00AC08B2">
        <w:rPr>
          <w:rFonts w:ascii="Times New Roman" w:hAnsi="Times New Roman" w:cs="Times New Roman"/>
          <w:sz w:val="20"/>
          <w:szCs w:val="20"/>
        </w:rPr>
        <w:t>.</w:t>
      </w:r>
    </w:p>
    <w:p w:rsidR="00875ECE" w:rsidRDefault="00AC08B2" w:rsidP="00DA7196">
      <w:pPr>
        <w:spacing w:after="0" w:line="240" w:lineRule="auto"/>
        <w:jc w:val="both"/>
        <w:rPr>
          <w:rFonts w:ascii="Times New Roman" w:hAnsi="Times New Roman" w:cs="Times New Roman"/>
          <w:sz w:val="20"/>
          <w:szCs w:val="20"/>
          <w:vertAlign w:val="subscript"/>
        </w:rPr>
      </w:pPr>
      <w:r w:rsidRPr="00AC08B2">
        <w:rPr>
          <w:rFonts w:ascii="Times New Roman" w:hAnsi="Times New Roman" w:cs="Times New Roman"/>
          <w:sz w:val="20"/>
          <w:szCs w:val="20"/>
        </w:rPr>
        <w:t>Transmission Waves E</w:t>
      </w:r>
      <w:r w:rsidRPr="00AC08B2">
        <w:rPr>
          <w:rFonts w:ascii="Times New Roman" w:hAnsi="Times New Roman" w:cs="Times New Roman"/>
          <w:sz w:val="20"/>
          <w:szCs w:val="20"/>
          <w:vertAlign w:val="subscript"/>
        </w:rPr>
        <w:t>1</w:t>
      </w:r>
      <w:r w:rsidRPr="00AC08B2">
        <w:rPr>
          <w:rFonts w:ascii="Times New Roman" w:hAnsi="Times New Roman" w:cs="Times New Roman"/>
          <w:sz w:val="20"/>
          <w:szCs w:val="20"/>
        </w:rPr>
        <w:t xml:space="preserve"> and Reflection Waves F</w:t>
      </w:r>
      <w:r w:rsidRPr="00AC08B2">
        <w:rPr>
          <w:rFonts w:ascii="Times New Roman" w:hAnsi="Times New Roman" w:cs="Times New Roman"/>
          <w:sz w:val="20"/>
          <w:szCs w:val="20"/>
          <w:vertAlign w:val="subscript"/>
        </w:rPr>
        <w:t>0</w:t>
      </w:r>
    </w:p>
    <w:p w:rsidR="00AC08B2" w:rsidRDefault="00C02B63" w:rsidP="00DA71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At the point when the transmission waves</w:t>
      </w:r>
      <w:r w:rsidRPr="00C02B63">
        <w:rPr>
          <w:rFonts w:ascii="Times New Roman" w:hAnsi="Times New Roman" w:cs="Times New Roman"/>
          <w:sz w:val="20"/>
          <w:szCs w:val="20"/>
        </w:rPr>
        <w:t xml:space="preserve"> </w:t>
      </w:r>
      <w:r w:rsidRPr="00AC08B2">
        <w:rPr>
          <w:rFonts w:ascii="Times New Roman" w:hAnsi="Times New Roman" w:cs="Times New Roman"/>
          <w:sz w:val="20"/>
          <w:szCs w:val="20"/>
        </w:rPr>
        <w:t>E</w:t>
      </w:r>
      <w:r w:rsidRPr="00AC08B2">
        <w:rPr>
          <w:rFonts w:ascii="Times New Roman" w:hAnsi="Times New Roman" w:cs="Times New Roman"/>
          <w:sz w:val="20"/>
          <w:szCs w:val="20"/>
          <w:vertAlign w:val="subscript"/>
        </w:rPr>
        <w:t>0</w:t>
      </w:r>
      <w:r>
        <w:rPr>
          <w:rFonts w:ascii="Times New Roman" w:hAnsi="Times New Roman" w:cs="Times New Roman"/>
          <w:sz w:val="20"/>
          <w:szCs w:val="20"/>
        </w:rPr>
        <w:t xml:space="preserve"> enter into the structure they go upward way because of which the structure subjected to vibration and afterward reflection waves reflected </w:t>
      </w:r>
      <w:r w:rsidR="00B343B4">
        <w:rPr>
          <w:rFonts w:ascii="Times New Roman" w:hAnsi="Times New Roman" w:cs="Times New Roman"/>
          <w:sz w:val="20"/>
          <w:szCs w:val="20"/>
        </w:rPr>
        <w:t>at the top and travel reverse to the foundation of the structure as F</w:t>
      </w:r>
      <w:r w:rsidR="00B343B4">
        <w:rPr>
          <w:rFonts w:ascii="Times New Roman" w:hAnsi="Times New Roman" w:cs="Times New Roman"/>
          <w:sz w:val="20"/>
          <w:szCs w:val="20"/>
          <w:vertAlign w:val="subscript"/>
        </w:rPr>
        <w:t>1</w:t>
      </w:r>
      <w:r w:rsidR="00B343B4">
        <w:rPr>
          <w:rFonts w:ascii="Times New Roman" w:hAnsi="Times New Roman" w:cs="Times New Roman"/>
          <w:sz w:val="20"/>
          <w:szCs w:val="20"/>
        </w:rPr>
        <w:t xml:space="preserve"> At this level SSI effect take place</w:t>
      </w:r>
      <w:r w:rsidR="00E97E49">
        <w:rPr>
          <w:rFonts w:ascii="Times New Roman" w:hAnsi="Times New Roman" w:cs="Times New Roman"/>
          <w:sz w:val="20"/>
          <w:szCs w:val="20"/>
        </w:rPr>
        <w:t xml:space="preserve"> and vice versa for</w:t>
      </w:r>
      <w:r w:rsidR="00E97E49" w:rsidRPr="00E97E49">
        <w:rPr>
          <w:rFonts w:ascii="Times New Roman" w:hAnsi="Times New Roman" w:cs="Times New Roman"/>
          <w:sz w:val="20"/>
          <w:szCs w:val="20"/>
        </w:rPr>
        <w:t xml:space="preserve"> </w:t>
      </w:r>
      <w:r w:rsidR="00E97E49">
        <w:rPr>
          <w:rFonts w:ascii="Times New Roman" w:hAnsi="Times New Roman" w:cs="Times New Roman"/>
          <w:sz w:val="20"/>
          <w:szCs w:val="20"/>
        </w:rPr>
        <w:t>F</w:t>
      </w:r>
      <w:r w:rsidR="00E97E49">
        <w:rPr>
          <w:rFonts w:ascii="Times New Roman" w:hAnsi="Times New Roman" w:cs="Times New Roman"/>
          <w:sz w:val="20"/>
          <w:szCs w:val="20"/>
          <w:vertAlign w:val="subscript"/>
        </w:rPr>
        <w:t>2.</w:t>
      </w:r>
      <w:r w:rsidR="00E97E49">
        <w:rPr>
          <w:rFonts w:ascii="Times New Roman" w:hAnsi="Times New Roman" w:cs="Times New Roman"/>
          <w:sz w:val="20"/>
          <w:szCs w:val="20"/>
        </w:rPr>
        <w:t xml:space="preserve"> </w:t>
      </w:r>
    </w:p>
    <w:p w:rsidR="0016367B" w:rsidRDefault="0016367B" w:rsidP="0016367B">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2633534" cy="2199503"/>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33534" cy="2199503"/>
                    </a:xfrm>
                    <a:prstGeom prst="rect">
                      <a:avLst/>
                    </a:prstGeom>
                    <a:noFill/>
                    <a:ln w="9525">
                      <a:noFill/>
                      <a:miter lim="800000"/>
                      <a:headEnd/>
                      <a:tailEnd/>
                    </a:ln>
                  </pic:spPr>
                </pic:pic>
              </a:graphicData>
            </a:graphic>
          </wp:inline>
        </w:drawing>
      </w:r>
    </w:p>
    <w:p w:rsidR="0016367B" w:rsidRDefault="00600EBC" w:rsidP="00AC08B2">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en-IN"/>
        </w:rPr>
        <w:pict>
          <v:shapetype id="_x0000_t202" coordsize="21600,21600" o:spt="202" path="m,l,21600r21600,l21600,xe">
            <v:stroke joinstyle="miter"/>
            <v:path gradientshapeok="t" o:connecttype="rect"/>
          </v:shapetype>
          <v:shape id="_x0000_s1030" type="#_x0000_t202" style="position:absolute;left:0;text-align:left;margin-left:-21.4pt;margin-top:1.05pt;width:247.8pt;height:29.15pt;z-index:251658240" stroked="f">
            <v:textbox>
              <w:txbxContent>
                <w:p w:rsidR="003C4DC4" w:rsidRPr="000D3EF4" w:rsidRDefault="003C4DC4" w:rsidP="00E97E49">
                  <w:pPr>
                    <w:jc w:val="center"/>
                    <w:rPr>
                      <w:rFonts w:ascii="Times New Roman" w:hAnsi="Times New Roman" w:cs="Times New Roman"/>
                    </w:rPr>
                  </w:pPr>
                  <w:r w:rsidRPr="000D3EF4">
                    <w:rPr>
                      <w:rFonts w:ascii="Times New Roman" w:hAnsi="Times New Roman" w:cs="Times New Roman"/>
                    </w:rPr>
                    <w:t>Figure 1: During SSI waves propagation</w:t>
                  </w:r>
                </w:p>
              </w:txbxContent>
            </v:textbox>
          </v:shape>
        </w:pict>
      </w:r>
    </w:p>
    <w:p w:rsidR="00B343B4" w:rsidRPr="00B343B4" w:rsidRDefault="00B343B4" w:rsidP="0016367B">
      <w:pPr>
        <w:spacing w:after="0" w:line="240" w:lineRule="auto"/>
        <w:jc w:val="both"/>
        <w:rPr>
          <w:rFonts w:ascii="Times New Roman" w:hAnsi="Times New Roman" w:cs="Times New Roman"/>
          <w:sz w:val="20"/>
          <w:szCs w:val="20"/>
        </w:rPr>
      </w:pPr>
    </w:p>
    <w:p w:rsidR="00AC08B2" w:rsidRDefault="00AC08B2" w:rsidP="00AC08B2">
      <w:pPr>
        <w:spacing w:after="0"/>
        <w:jc w:val="both"/>
        <w:rPr>
          <w:rFonts w:ascii="Times New Roman" w:hAnsi="Times New Roman" w:cs="Times New Roman"/>
          <w:b/>
          <w:sz w:val="20"/>
          <w:szCs w:val="20"/>
        </w:rPr>
      </w:pPr>
    </w:p>
    <w:p w:rsidR="00B87B2D" w:rsidRDefault="00B87B2D" w:rsidP="006F6DEF">
      <w:pPr>
        <w:spacing w:after="0" w:line="240" w:lineRule="auto"/>
        <w:jc w:val="both"/>
        <w:rPr>
          <w:rFonts w:ascii="Times New Roman" w:hAnsi="Times New Roman" w:cs="Times New Roman"/>
          <w:sz w:val="20"/>
          <w:szCs w:val="20"/>
        </w:rPr>
      </w:pPr>
      <w:r w:rsidRPr="00B87B2D">
        <w:rPr>
          <w:rFonts w:ascii="Times New Roman" w:hAnsi="Times New Roman" w:cs="Times New Roman"/>
          <w:sz w:val="20"/>
          <w:szCs w:val="20"/>
        </w:rPr>
        <w:t>The</w:t>
      </w:r>
      <w:r w:rsidR="008274D6">
        <w:rPr>
          <w:rFonts w:ascii="Times New Roman" w:hAnsi="Times New Roman" w:cs="Times New Roman"/>
          <w:sz w:val="20"/>
          <w:szCs w:val="20"/>
        </w:rPr>
        <w:t xml:space="preserve"> wave which can be transmitted to the ground referred as </w:t>
      </w:r>
      <w:r w:rsidR="00F075BE">
        <w:rPr>
          <w:rFonts w:ascii="Times New Roman" w:hAnsi="Times New Roman" w:cs="Times New Roman"/>
          <w:sz w:val="20"/>
          <w:szCs w:val="20"/>
        </w:rPr>
        <w:t>r</w:t>
      </w:r>
      <w:r w:rsidR="008274D6">
        <w:rPr>
          <w:rFonts w:ascii="Times New Roman" w:hAnsi="Times New Roman" w:cs="Times New Roman"/>
          <w:sz w:val="20"/>
          <w:szCs w:val="20"/>
        </w:rPr>
        <w:t xml:space="preserve">adiation waves </w:t>
      </w:r>
      <w:r w:rsidR="00F075BE">
        <w:rPr>
          <w:rFonts w:ascii="Times New Roman" w:hAnsi="Times New Roman" w:cs="Times New Roman"/>
          <w:sz w:val="20"/>
          <w:szCs w:val="20"/>
        </w:rPr>
        <w:t xml:space="preserve">and the damping due to radiation waves is referred as radiation damping of the soil. </w:t>
      </w:r>
      <w:r w:rsidR="006F6DEF">
        <w:rPr>
          <w:rFonts w:ascii="Times New Roman" w:hAnsi="Times New Roman" w:cs="Times New Roman"/>
          <w:sz w:val="20"/>
          <w:szCs w:val="20"/>
        </w:rPr>
        <w:t>As compared to the structure itself radiation damping increases the total damping of the soil structure framework and due to the SSI fundamental frequency of the soil structure framework is lower as compared to the fundamental frequency of the soil</w:t>
      </w:r>
      <w:r w:rsidR="008A3513">
        <w:rPr>
          <w:rFonts w:ascii="Times New Roman" w:hAnsi="Times New Roman" w:cs="Times New Roman"/>
          <w:sz w:val="20"/>
          <w:szCs w:val="20"/>
        </w:rPr>
        <w:t>.</w:t>
      </w:r>
    </w:p>
    <w:p w:rsidR="008A3513" w:rsidRDefault="008A3513" w:rsidP="006F6D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overall displacement of the structural building is increase because of the interaction foundation can rotate and translate.</w:t>
      </w:r>
    </w:p>
    <w:p w:rsidR="00A95C80" w:rsidRDefault="00C85FD5" w:rsidP="00A95C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Basically</w:t>
      </w:r>
      <w:r w:rsidR="0050044F">
        <w:rPr>
          <w:rFonts w:ascii="Times New Roman" w:hAnsi="Times New Roman" w:cs="Times New Roman"/>
          <w:sz w:val="20"/>
          <w:szCs w:val="20"/>
        </w:rPr>
        <w:t xml:space="preserve"> there are two dynamic </w:t>
      </w:r>
      <w:r>
        <w:rPr>
          <w:rFonts w:ascii="Times New Roman" w:hAnsi="Times New Roman" w:cs="Times New Roman"/>
          <w:sz w:val="20"/>
          <w:szCs w:val="20"/>
        </w:rPr>
        <w:t xml:space="preserve">Soil structure interactions (SSI) </w:t>
      </w:r>
      <w:r w:rsidRPr="00C85FD5">
        <w:rPr>
          <w:rFonts w:ascii="Times New Roman" w:hAnsi="Times New Roman" w:cs="Times New Roman"/>
          <w:sz w:val="20"/>
          <w:szCs w:val="20"/>
        </w:rPr>
        <w:t xml:space="preserve">namely </w:t>
      </w:r>
      <w:r>
        <w:rPr>
          <w:rFonts w:ascii="Times New Roman" w:hAnsi="Times New Roman" w:cs="Times New Roman"/>
          <w:sz w:val="20"/>
          <w:szCs w:val="20"/>
        </w:rPr>
        <w:t xml:space="preserve">kinematic </w:t>
      </w:r>
      <w:r w:rsidRPr="00C85FD5">
        <w:rPr>
          <w:rFonts w:ascii="Times New Roman" w:hAnsi="Times New Roman" w:cs="Times New Roman"/>
          <w:sz w:val="20"/>
          <w:szCs w:val="20"/>
        </w:rPr>
        <w:t>and inertial</w:t>
      </w:r>
      <w:r w:rsidRPr="00C85FD5">
        <w:rPr>
          <w:rFonts w:ascii="Times New Roman" w:hAnsi="Times New Roman" w:cs="Times New Roman"/>
          <w:spacing w:val="5"/>
          <w:sz w:val="20"/>
          <w:szCs w:val="20"/>
        </w:rPr>
        <w:t xml:space="preserve"> </w:t>
      </w:r>
      <w:r w:rsidR="000D3EF4" w:rsidRPr="00C85FD5">
        <w:rPr>
          <w:rFonts w:ascii="Times New Roman" w:hAnsi="Times New Roman" w:cs="Times New Roman"/>
          <w:sz w:val="20"/>
          <w:szCs w:val="20"/>
        </w:rPr>
        <w:t>interaction.</w:t>
      </w:r>
    </w:p>
    <w:p w:rsidR="004F5A22" w:rsidRDefault="004F5A22" w:rsidP="00A95C80">
      <w:pPr>
        <w:spacing w:after="0" w:line="240" w:lineRule="auto"/>
        <w:jc w:val="both"/>
        <w:rPr>
          <w:rFonts w:ascii="Times New Roman" w:hAnsi="Times New Roman" w:cs="Times New Roman"/>
          <w:sz w:val="20"/>
          <w:szCs w:val="20"/>
        </w:rPr>
      </w:pPr>
    </w:p>
    <w:p w:rsidR="00C85FD5" w:rsidRDefault="00C85FD5" w:rsidP="004F5A22">
      <w:pPr>
        <w:spacing w:after="0" w:line="240" w:lineRule="auto"/>
        <w:jc w:val="both"/>
        <w:rPr>
          <w:rFonts w:ascii="Times New Roman" w:hAnsi="Times New Roman" w:cs="Times New Roman"/>
          <w:sz w:val="20"/>
          <w:szCs w:val="20"/>
        </w:rPr>
      </w:pPr>
      <w:r w:rsidRPr="004F5A22">
        <w:rPr>
          <w:rFonts w:ascii="Times New Roman" w:hAnsi="Times New Roman" w:cs="Times New Roman"/>
          <w:b/>
          <w:sz w:val="20"/>
          <w:szCs w:val="20"/>
        </w:rPr>
        <w:t>Inertial</w:t>
      </w:r>
      <w:r w:rsidRPr="004F5A22">
        <w:rPr>
          <w:rFonts w:ascii="Times New Roman" w:hAnsi="Times New Roman" w:cs="Times New Roman"/>
          <w:b/>
          <w:spacing w:val="5"/>
          <w:sz w:val="20"/>
          <w:szCs w:val="20"/>
        </w:rPr>
        <w:t xml:space="preserve"> </w:t>
      </w:r>
      <w:r w:rsidRPr="004F5A22">
        <w:rPr>
          <w:rFonts w:ascii="Times New Roman" w:hAnsi="Times New Roman" w:cs="Times New Roman"/>
          <w:b/>
          <w:sz w:val="20"/>
          <w:szCs w:val="20"/>
        </w:rPr>
        <w:t>interaction</w:t>
      </w:r>
      <w:r w:rsidR="00CA1A0A" w:rsidRPr="004F5A22">
        <w:rPr>
          <w:rFonts w:ascii="Times New Roman" w:hAnsi="Times New Roman" w:cs="Times New Roman"/>
          <w:sz w:val="20"/>
          <w:szCs w:val="20"/>
        </w:rPr>
        <w:t>:</w:t>
      </w:r>
      <w:r w:rsidR="00162E63" w:rsidRPr="004F5A22">
        <w:rPr>
          <w:rFonts w:ascii="Times New Roman" w:hAnsi="Times New Roman" w:cs="Times New Roman"/>
          <w:sz w:val="20"/>
          <w:szCs w:val="20"/>
        </w:rPr>
        <w:t xml:space="preserve"> The inertial forces </w:t>
      </w:r>
      <w:r w:rsidR="00F07010" w:rsidRPr="004F5A22">
        <w:rPr>
          <w:rFonts w:ascii="Times New Roman" w:hAnsi="Times New Roman" w:cs="Times New Roman"/>
          <w:sz w:val="20"/>
          <w:szCs w:val="20"/>
        </w:rPr>
        <w:t>within the</w:t>
      </w:r>
      <w:r w:rsidR="00817CC8" w:rsidRPr="004F5A22">
        <w:rPr>
          <w:rFonts w:ascii="Times New Roman" w:hAnsi="Times New Roman" w:cs="Times New Roman"/>
          <w:sz w:val="20"/>
          <w:szCs w:val="20"/>
        </w:rPr>
        <w:t xml:space="preserve"> structure are transmitted to flexible </w:t>
      </w:r>
      <w:r w:rsidR="00762D53" w:rsidRPr="004F5A22">
        <w:rPr>
          <w:rFonts w:ascii="Times New Roman" w:hAnsi="Times New Roman" w:cs="Times New Roman"/>
          <w:sz w:val="20"/>
          <w:szCs w:val="20"/>
        </w:rPr>
        <w:t>soil. At</w:t>
      </w:r>
      <w:r w:rsidR="00817CC8" w:rsidRPr="004F5A22">
        <w:rPr>
          <w:rFonts w:ascii="Times New Roman" w:hAnsi="Times New Roman" w:cs="Times New Roman"/>
          <w:sz w:val="20"/>
          <w:szCs w:val="20"/>
        </w:rPr>
        <w:t xml:space="preserve"> the foundation level of the </w:t>
      </w:r>
      <w:r w:rsidR="00762D53" w:rsidRPr="004F5A22">
        <w:rPr>
          <w:rFonts w:ascii="Times New Roman" w:hAnsi="Times New Roman" w:cs="Times New Roman"/>
          <w:sz w:val="20"/>
          <w:szCs w:val="20"/>
        </w:rPr>
        <w:t xml:space="preserve">structure it refers to the </w:t>
      </w:r>
      <w:r w:rsidR="00762D53" w:rsidRPr="004F5A22">
        <w:rPr>
          <w:rFonts w:ascii="Times New Roman" w:hAnsi="Times New Roman" w:cs="Times New Roman"/>
          <w:sz w:val="20"/>
          <w:szCs w:val="20"/>
        </w:rPr>
        <w:lastRenderedPageBreak/>
        <w:t xml:space="preserve">translations and rotations which results from the inertial forces such as base shear and </w:t>
      </w:r>
      <w:r w:rsidR="0025374F" w:rsidRPr="004F5A22">
        <w:rPr>
          <w:rFonts w:ascii="Times New Roman" w:hAnsi="Times New Roman" w:cs="Times New Roman"/>
          <w:sz w:val="20"/>
          <w:szCs w:val="20"/>
        </w:rPr>
        <w:t>moment. Within</w:t>
      </w:r>
      <w:r w:rsidR="00CA1A0A" w:rsidRPr="004F5A22">
        <w:rPr>
          <w:rFonts w:ascii="Times New Roman" w:hAnsi="Times New Roman" w:cs="Times New Roman"/>
          <w:sz w:val="20"/>
          <w:szCs w:val="20"/>
        </w:rPr>
        <w:t xml:space="preserve"> the</w:t>
      </w:r>
      <w:r w:rsidR="00762D53" w:rsidRPr="004F5A22">
        <w:rPr>
          <w:rFonts w:ascii="Times New Roman" w:hAnsi="Times New Roman" w:cs="Times New Roman"/>
          <w:sz w:val="20"/>
          <w:szCs w:val="20"/>
        </w:rPr>
        <w:t xml:space="preserve"> soil structure framework the Inertial displacements an</w:t>
      </w:r>
      <w:r w:rsidR="00CA1A0A" w:rsidRPr="004F5A22">
        <w:rPr>
          <w:rFonts w:ascii="Times New Roman" w:hAnsi="Times New Roman" w:cs="Times New Roman"/>
          <w:sz w:val="20"/>
          <w:szCs w:val="20"/>
        </w:rPr>
        <w:t>d rotations can be source of flexibleness</w:t>
      </w:r>
      <w:r w:rsidR="00762D53" w:rsidRPr="004F5A22">
        <w:rPr>
          <w:rFonts w:ascii="Times New Roman" w:hAnsi="Times New Roman" w:cs="Times New Roman"/>
          <w:sz w:val="20"/>
          <w:szCs w:val="20"/>
        </w:rPr>
        <w:t xml:space="preserve"> and energy dissipation</w:t>
      </w:r>
      <w:r w:rsidR="00CA1A0A" w:rsidRPr="004F5A22">
        <w:rPr>
          <w:rFonts w:ascii="Times New Roman" w:hAnsi="Times New Roman" w:cs="Times New Roman"/>
          <w:sz w:val="20"/>
          <w:szCs w:val="20"/>
        </w:rPr>
        <w:t>.</w:t>
      </w:r>
    </w:p>
    <w:p w:rsidR="006A5C54" w:rsidRPr="004F5A22" w:rsidRDefault="006A5C54" w:rsidP="004F5A22">
      <w:pPr>
        <w:spacing w:after="0" w:line="240" w:lineRule="auto"/>
        <w:jc w:val="both"/>
        <w:rPr>
          <w:rFonts w:ascii="Times New Roman" w:hAnsi="Times New Roman" w:cs="Times New Roman"/>
          <w:sz w:val="20"/>
          <w:szCs w:val="20"/>
        </w:rPr>
      </w:pPr>
    </w:p>
    <w:p w:rsidR="0089795C" w:rsidRDefault="0089795C" w:rsidP="0089795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2213404" cy="12192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13404" cy="1219200"/>
                    </a:xfrm>
                    <a:prstGeom prst="rect">
                      <a:avLst/>
                    </a:prstGeom>
                    <a:noFill/>
                    <a:ln w="9525">
                      <a:noFill/>
                      <a:miter lim="800000"/>
                      <a:headEnd/>
                      <a:tailEnd/>
                    </a:ln>
                  </pic:spPr>
                </pic:pic>
              </a:graphicData>
            </a:graphic>
          </wp:inline>
        </w:drawing>
      </w:r>
    </w:p>
    <w:p w:rsidR="006A5C54" w:rsidRDefault="006A5C54" w:rsidP="0089795C">
      <w:pPr>
        <w:spacing w:after="0" w:line="240" w:lineRule="auto"/>
        <w:jc w:val="center"/>
        <w:rPr>
          <w:rFonts w:ascii="Times New Roman" w:hAnsi="Times New Roman" w:cs="Times New Roman"/>
        </w:rPr>
      </w:pPr>
    </w:p>
    <w:p w:rsidR="00CA1A0A" w:rsidRPr="000D3EF4" w:rsidRDefault="000D3EF4" w:rsidP="0089795C">
      <w:pPr>
        <w:spacing w:after="0" w:line="240" w:lineRule="auto"/>
        <w:jc w:val="center"/>
        <w:rPr>
          <w:rFonts w:ascii="Times New Roman" w:hAnsi="Times New Roman" w:cs="Times New Roman"/>
        </w:rPr>
      </w:pPr>
      <w:r w:rsidRPr="000D3EF4">
        <w:rPr>
          <w:rFonts w:ascii="Times New Roman" w:hAnsi="Times New Roman" w:cs="Times New Roman"/>
        </w:rPr>
        <w:t>Figure 2: Inertial interaction</w:t>
      </w:r>
    </w:p>
    <w:p w:rsidR="000D3EF4" w:rsidRDefault="000D3EF4" w:rsidP="00C85FD5">
      <w:pPr>
        <w:spacing w:after="0" w:line="240" w:lineRule="auto"/>
        <w:jc w:val="both"/>
        <w:rPr>
          <w:rFonts w:ascii="Times New Roman" w:hAnsi="Times New Roman" w:cs="Times New Roman"/>
          <w:b/>
          <w:sz w:val="20"/>
          <w:szCs w:val="20"/>
        </w:rPr>
      </w:pPr>
    </w:p>
    <w:p w:rsidR="0089795C" w:rsidRPr="0025374F" w:rsidRDefault="00CA1A0A" w:rsidP="0025374F">
      <w:pPr>
        <w:pStyle w:val="NoSpacing"/>
        <w:jc w:val="both"/>
        <w:rPr>
          <w:rFonts w:ascii="Times New Roman" w:hAnsi="Times New Roman" w:cs="Times New Roman"/>
          <w:sz w:val="20"/>
          <w:szCs w:val="20"/>
        </w:rPr>
      </w:pPr>
      <w:r w:rsidRPr="0025374F">
        <w:rPr>
          <w:rFonts w:ascii="Times New Roman" w:hAnsi="Times New Roman" w:cs="Times New Roman"/>
          <w:b/>
          <w:sz w:val="20"/>
          <w:szCs w:val="20"/>
        </w:rPr>
        <w:t>Kinematic</w:t>
      </w:r>
      <w:r w:rsidRPr="0025374F">
        <w:rPr>
          <w:rFonts w:ascii="Times New Roman" w:hAnsi="Times New Roman" w:cs="Times New Roman"/>
          <w:b/>
          <w:spacing w:val="5"/>
          <w:sz w:val="20"/>
          <w:szCs w:val="20"/>
        </w:rPr>
        <w:t xml:space="preserve"> </w:t>
      </w:r>
      <w:r w:rsidRPr="0025374F">
        <w:rPr>
          <w:rFonts w:ascii="Times New Roman" w:hAnsi="Times New Roman" w:cs="Times New Roman"/>
          <w:b/>
          <w:sz w:val="20"/>
          <w:szCs w:val="20"/>
        </w:rPr>
        <w:t>interaction:</w:t>
      </w:r>
      <w:r w:rsidR="004E45CB" w:rsidRPr="0025374F">
        <w:rPr>
          <w:rFonts w:ascii="Times New Roman" w:hAnsi="Times New Roman" w:cs="Times New Roman"/>
          <w:b/>
          <w:sz w:val="20"/>
          <w:szCs w:val="20"/>
        </w:rPr>
        <w:t xml:space="preserve"> </w:t>
      </w:r>
      <w:r w:rsidR="004E45CB" w:rsidRPr="0025374F">
        <w:rPr>
          <w:rFonts w:ascii="Times New Roman" w:hAnsi="Times New Roman" w:cs="Times New Roman"/>
          <w:sz w:val="20"/>
          <w:szCs w:val="20"/>
        </w:rPr>
        <w:t>The</w:t>
      </w:r>
      <w:r w:rsidR="00B433A7" w:rsidRPr="0025374F">
        <w:rPr>
          <w:rFonts w:ascii="Times New Roman" w:hAnsi="Times New Roman" w:cs="Times New Roman"/>
          <w:b/>
          <w:sz w:val="20"/>
          <w:szCs w:val="20"/>
        </w:rPr>
        <w:t xml:space="preserve"> </w:t>
      </w:r>
      <w:r w:rsidR="00B433A7" w:rsidRPr="0025374F">
        <w:rPr>
          <w:rFonts w:ascii="Times New Roman" w:hAnsi="Times New Roman" w:cs="Times New Roman"/>
          <w:sz w:val="20"/>
          <w:szCs w:val="20"/>
        </w:rPr>
        <w:t>Stiffer foundation can not conform to the distortion of soil</w:t>
      </w:r>
      <w:r w:rsidR="004E45CB" w:rsidRPr="0025374F">
        <w:rPr>
          <w:rFonts w:ascii="Times New Roman" w:hAnsi="Times New Roman" w:cs="Times New Roman"/>
          <w:sz w:val="20"/>
          <w:szCs w:val="20"/>
        </w:rPr>
        <w:t>. The kinematic interaction comes about due to the presence of firm foundation components on or in soil</w:t>
      </w:r>
      <w:r w:rsidR="00953028" w:rsidRPr="0025374F">
        <w:rPr>
          <w:rFonts w:ascii="Times New Roman" w:hAnsi="Times New Roman" w:cs="Times New Roman"/>
          <w:sz w:val="20"/>
          <w:szCs w:val="20"/>
        </w:rPr>
        <w:t xml:space="preserve"> which causes movement at the structure foundation to deviate from free field movements.</w:t>
      </w:r>
      <w:r w:rsidR="007255CB" w:rsidRPr="0025374F">
        <w:rPr>
          <w:rFonts w:ascii="Times New Roman" w:hAnsi="Times New Roman" w:cs="Times New Roman"/>
          <w:sz w:val="20"/>
          <w:szCs w:val="20"/>
        </w:rPr>
        <w:t xml:space="preserve"> Soil displacement causes due to earthquake ground movement which is known as free field </w:t>
      </w:r>
      <w:r w:rsidR="000B6496" w:rsidRPr="0025374F">
        <w:rPr>
          <w:rFonts w:ascii="Times New Roman" w:hAnsi="Times New Roman" w:cs="Times New Roman"/>
          <w:sz w:val="20"/>
          <w:szCs w:val="20"/>
        </w:rPr>
        <w:t>motion. An</w:t>
      </w:r>
      <w:r w:rsidR="00224292" w:rsidRPr="0025374F">
        <w:rPr>
          <w:rFonts w:ascii="Times New Roman" w:hAnsi="Times New Roman" w:cs="Times New Roman"/>
          <w:sz w:val="20"/>
          <w:szCs w:val="20"/>
        </w:rPr>
        <w:t xml:space="preserve"> em</w:t>
      </w:r>
      <w:r w:rsidR="00C90A49" w:rsidRPr="0025374F">
        <w:rPr>
          <w:rFonts w:ascii="Times New Roman" w:hAnsi="Times New Roman" w:cs="Times New Roman"/>
          <w:sz w:val="20"/>
          <w:szCs w:val="20"/>
        </w:rPr>
        <w:t>bedded structure foundation into the soil does not follow the free- field movement causes the kinematic interaction.</w:t>
      </w:r>
    </w:p>
    <w:p w:rsidR="00DB450B" w:rsidRDefault="00DB450B" w:rsidP="00DB450B">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2007456" cy="143338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011885" cy="1436546"/>
                    </a:xfrm>
                    <a:prstGeom prst="rect">
                      <a:avLst/>
                    </a:prstGeom>
                    <a:noFill/>
                    <a:ln w="9525">
                      <a:noFill/>
                      <a:miter lim="800000"/>
                      <a:headEnd/>
                      <a:tailEnd/>
                    </a:ln>
                  </pic:spPr>
                </pic:pic>
              </a:graphicData>
            </a:graphic>
          </wp:inline>
        </w:drawing>
      </w:r>
    </w:p>
    <w:p w:rsidR="006A5C54" w:rsidRDefault="006A5C54" w:rsidP="0089795C">
      <w:pPr>
        <w:spacing w:after="0" w:line="240" w:lineRule="auto"/>
        <w:jc w:val="center"/>
        <w:rPr>
          <w:rFonts w:ascii="Times New Roman" w:hAnsi="Times New Roman" w:cs="Times New Roman"/>
        </w:rPr>
      </w:pPr>
    </w:p>
    <w:p w:rsidR="00DB450B" w:rsidRPr="000D3EF4" w:rsidRDefault="00DB450B" w:rsidP="0089795C">
      <w:pPr>
        <w:spacing w:after="0" w:line="240" w:lineRule="auto"/>
        <w:jc w:val="center"/>
        <w:rPr>
          <w:rFonts w:ascii="Times New Roman" w:hAnsi="Times New Roman" w:cs="Times New Roman"/>
        </w:rPr>
      </w:pPr>
      <w:r>
        <w:rPr>
          <w:rFonts w:ascii="Times New Roman" w:hAnsi="Times New Roman" w:cs="Times New Roman"/>
        </w:rPr>
        <w:t>Figure 3: Kinematic</w:t>
      </w:r>
      <w:r w:rsidRPr="000D3EF4">
        <w:rPr>
          <w:rFonts w:ascii="Times New Roman" w:hAnsi="Times New Roman" w:cs="Times New Roman"/>
        </w:rPr>
        <w:t xml:space="preserve"> interaction</w:t>
      </w:r>
    </w:p>
    <w:p w:rsidR="00DB450B" w:rsidRDefault="00DB450B" w:rsidP="0089795C">
      <w:pPr>
        <w:spacing w:after="0" w:line="240" w:lineRule="auto"/>
        <w:jc w:val="center"/>
        <w:rPr>
          <w:rFonts w:ascii="Times New Roman" w:hAnsi="Times New Roman" w:cs="Times New Roman"/>
          <w:sz w:val="20"/>
          <w:szCs w:val="20"/>
        </w:rPr>
      </w:pPr>
    </w:p>
    <w:p w:rsidR="00DA06A1" w:rsidRDefault="000B6496" w:rsidP="000B6496">
      <w:pPr>
        <w:pStyle w:val="ListParagraph"/>
        <w:numPr>
          <w:ilvl w:val="0"/>
          <w:numId w:val="23"/>
        </w:numPr>
        <w:spacing w:after="0" w:line="240" w:lineRule="auto"/>
        <w:jc w:val="both"/>
        <w:rPr>
          <w:rFonts w:ascii="Times New Roman" w:hAnsi="Times New Roman" w:cs="Times New Roman"/>
          <w:b/>
        </w:rPr>
      </w:pPr>
      <w:r w:rsidRPr="000B6496">
        <w:rPr>
          <w:rFonts w:ascii="Times New Roman" w:hAnsi="Times New Roman" w:cs="Times New Roman"/>
          <w:b/>
        </w:rPr>
        <w:t xml:space="preserve">Soil </w:t>
      </w:r>
      <w:r w:rsidR="009D348C">
        <w:rPr>
          <w:rFonts w:ascii="Times New Roman" w:hAnsi="Times New Roman" w:cs="Times New Roman"/>
          <w:b/>
        </w:rPr>
        <w:t>behaviour</w:t>
      </w:r>
      <w:r w:rsidRPr="000B6496">
        <w:rPr>
          <w:rFonts w:ascii="Times New Roman" w:hAnsi="Times New Roman" w:cs="Times New Roman"/>
          <w:b/>
        </w:rPr>
        <w:t xml:space="preserve"> modelling</w:t>
      </w:r>
    </w:p>
    <w:p w:rsidR="003E5EA3" w:rsidRDefault="003E5EA3" w:rsidP="008D6F58">
      <w:pPr>
        <w:spacing w:after="0" w:line="240" w:lineRule="auto"/>
        <w:jc w:val="both"/>
        <w:rPr>
          <w:rFonts w:ascii="Times New Roman" w:hAnsi="Times New Roman" w:cs="Times New Roman"/>
        </w:rPr>
      </w:pPr>
      <w:r>
        <w:rPr>
          <w:rFonts w:ascii="Times New Roman" w:hAnsi="Times New Roman" w:cs="Times New Roman"/>
        </w:rPr>
        <w:t>Basically there are two classical approaches for m</w:t>
      </w:r>
      <w:r w:rsidR="00213B5C">
        <w:rPr>
          <w:rFonts w:ascii="Times New Roman" w:hAnsi="Times New Roman" w:cs="Times New Roman"/>
        </w:rPr>
        <w:t>odelling of soil media i.e. foundation flexibility</w:t>
      </w:r>
    </w:p>
    <w:p w:rsidR="003E5EA3" w:rsidRDefault="003E5EA3" w:rsidP="00213B5C">
      <w:pPr>
        <w:spacing w:after="0" w:line="240" w:lineRule="auto"/>
        <w:ind w:left="142"/>
        <w:jc w:val="both"/>
        <w:rPr>
          <w:rFonts w:ascii="Times New Roman" w:hAnsi="Times New Roman" w:cs="Times New Roman"/>
        </w:rPr>
      </w:pPr>
    </w:p>
    <w:p w:rsidR="003E5EA3" w:rsidRDefault="003E5EA3" w:rsidP="003E5EA3">
      <w:pPr>
        <w:pStyle w:val="ListParagraph"/>
        <w:numPr>
          <w:ilvl w:val="0"/>
          <w:numId w:val="25"/>
        </w:numPr>
        <w:spacing w:after="0" w:line="240" w:lineRule="auto"/>
        <w:jc w:val="both"/>
        <w:rPr>
          <w:rFonts w:ascii="Times New Roman" w:hAnsi="Times New Roman" w:cs="Times New Roman"/>
          <w:b/>
        </w:rPr>
      </w:pPr>
      <w:r>
        <w:rPr>
          <w:rFonts w:ascii="Times New Roman" w:hAnsi="Times New Roman" w:cs="Times New Roman"/>
          <w:b/>
        </w:rPr>
        <w:t>Winkler</w:t>
      </w:r>
      <w:r w:rsidR="008D6F58">
        <w:rPr>
          <w:rFonts w:ascii="Times New Roman" w:hAnsi="Times New Roman" w:cs="Times New Roman"/>
          <w:b/>
        </w:rPr>
        <w:t>i</w:t>
      </w:r>
      <w:r>
        <w:rPr>
          <w:rFonts w:ascii="Times New Roman" w:hAnsi="Times New Roman" w:cs="Times New Roman"/>
          <w:b/>
        </w:rPr>
        <w:t>an approach (Winkler model)</w:t>
      </w:r>
    </w:p>
    <w:p w:rsidR="008D6F58" w:rsidRDefault="008D6F58" w:rsidP="008D6F58">
      <w:pPr>
        <w:spacing w:after="0" w:line="240" w:lineRule="auto"/>
        <w:jc w:val="both"/>
        <w:rPr>
          <w:rFonts w:ascii="Times New Roman" w:hAnsi="Times New Roman" w:cs="Times New Roman"/>
        </w:rPr>
      </w:pPr>
    </w:p>
    <w:p w:rsidR="002C5CCC" w:rsidRPr="00C20956" w:rsidRDefault="008D6F58" w:rsidP="00A6696A">
      <w:pPr>
        <w:spacing w:after="0" w:line="240" w:lineRule="auto"/>
        <w:jc w:val="both"/>
        <w:rPr>
          <w:rFonts w:ascii="Times New Roman" w:hAnsi="Times New Roman" w:cs="Times New Roman"/>
          <w:sz w:val="20"/>
          <w:szCs w:val="20"/>
        </w:rPr>
      </w:pPr>
      <w:r w:rsidRPr="00C20956">
        <w:rPr>
          <w:rFonts w:ascii="Times New Roman" w:hAnsi="Times New Roman" w:cs="Times New Roman"/>
          <w:sz w:val="20"/>
          <w:szCs w:val="20"/>
        </w:rPr>
        <w:t>In Winklerian approach</w:t>
      </w:r>
      <w:r w:rsidR="009001DA" w:rsidRPr="00C20956">
        <w:rPr>
          <w:rFonts w:ascii="Times New Roman" w:hAnsi="Times New Roman" w:cs="Times New Roman"/>
          <w:sz w:val="20"/>
          <w:szCs w:val="20"/>
        </w:rPr>
        <w:t xml:space="preserve">, </w:t>
      </w:r>
      <w:r w:rsidRPr="00C20956">
        <w:rPr>
          <w:rFonts w:ascii="Times New Roman" w:hAnsi="Times New Roman" w:cs="Times New Roman"/>
          <w:sz w:val="20"/>
          <w:szCs w:val="20"/>
        </w:rPr>
        <w:t xml:space="preserve">the Winkler’s idealisation </w:t>
      </w:r>
      <w:r w:rsidR="00EF2CFE" w:rsidRPr="00C20956">
        <w:rPr>
          <w:rFonts w:ascii="Times New Roman" w:hAnsi="Times New Roman" w:cs="Times New Roman"/>
          <w:sz w:val="20"/>
          <w:szCs w:val="20"/>
        </w:rPr>
        <w:t>represents th</w:t>
      </w:r>
      <w:r w:rsidR="009001DA" w:rsidRPr="00C20956">
        <w:rPr>
          <w:rFonts w:ascii="Times New Roman" w:hAnsi="Times New Roman" w:cs="Times New Roman"/>
          <w:sz w:val="20"/>
          <w:szCs w:val="20"/>
        </w:rPr>
        <w:t>at the foundation model i.e.</w:t>
      </w:r>
      <w:r w:rsidR="00EF2CFE" w:rsidRPr="00C20956">
        <w:rPr>
          <w:rFonts w:ascii="Times New Roman" w:hAnsi="Times New Roman" w:cs="Times New Roman"/>
          <w:sz w:val="20"/>
          <w:szCs w:val="20"/>
        </w:rPr>
        <w:t xml:space="preserve"> </w:t>
      </w:r>
      <w:r w:rsidR="00A6696A" w:rsidRPr="00C20956">
        <w:rPr>
          <w:rFonts w:ascii="Times New Roman" w:hAnsi="Times New Roman" w:cs="Times New Roman"/>
          <w:sz w:val="20"/>
          <w:szCs w:val="20"/>
        </w:rPr>
        <w:t xml:space="preserve">soil medium as system of identical but mutually independent, closely spaced, discrete, linearly elastic springs. In general soil behaviour is linear. </w:t>
      </w:r>
      <w:r w:rsidR="002C5CCC" w:rsidRPr="00C20956">
        <w:rPr>
          <w:rFonts w:ascii="Times New Roman" w:hAnsi="Times New Roman" w:cs="Times New Roman"/>
          <w:sz w:val="20"/>
          <w:szCs w:val="20"/>
        </w:rPr>
        <w:t>In</w:t>
      </w:r>
      <w:r w:rsidR="00A6696A" w:rsidRPr="00C20956">
        <w:rPr>
          <w:rFonts w:ascii="Times New Roman" w:hAnsi="Times New Roman" w:cs="Times New Roman"/>
          <w:sz w:val="20"/>
          <w:szCs w:val="20"/>
        </w:rPr>
        <w:t xml:space="preserve"> keeping with this idealization, deformation of foundation due to implemented load is li</w:t>
      </w:r>
      <w:r w:rsidR="009001DA" w:rsidRPr="00C20956">
        <w:rPr>
          <w:rFonts w:ascii="Times New Roman" w:hAnsi="Times New Roman" w:cs="Times New Roman"/>
          <w:sz w:val="20"/>
          <w:szCs w:val="20"/>
        </w:rPr>
        <w:t>mited does not affect beyond the</w:t>
      </w:r>
      <w:r w:rsidR="00A6696A" w:rsidRPr="00C20956">
        <w:rPr>
          <w:rFonts w:ascii="Times New Roman" w:hAnsi="Times New Roman" w:cs="Times New Roman"/>
          <w:sz w:val="20"/>
          <w:szCs w:val="20"/>
        </w:rPr>
        <w:t xml:space="preserve"> loaded regions</w:t>
      </w:r>
      <w:r w:rsidR="002C5CCC" w:rsidRPr="00C20956">
        <w:rPr>
          <w:rFonts w:ascii="Times New Roman" w:hAnsi="Times New Roman" w:cs="Times New Roman"/>
          <w:sz w:val="20"/>
          <w:szCs w:val="20"/>
        </w:rPr>
        <w:t xml:space="preserve">. At any point the pressure deflection relation is given by </w:t>
      </w:r>
    </w:p>
    <w:p w:rsidR="002308F1" w:rsidRDefault="002C5CCC" w:rsidP="002C5CCC">
      <w:pPr>
        <w:spacing w:after="0" w:line="240" w:lineRule="auto"/>
        <w:ind w:left="720"/>
        <w:jc w:val="both"/>
        <w:rPr>
          <w:rFonts w:ascii="Times New Roman" w:hAnsi="Times New Roman" w:cs="Times New Roman"/>
          <w:b/>
          <w:i/>
          <w:w w:val="95"/>
          <w:sz w:val="24"/>
          <w:szCs w:val="24"/>
        </w:rPr>
      </w:pPr>
      <w:r>
        <w:rPr>
          <w:rFonts w:ascii="Times New Roman" w:hAnsi="Times New Roman" w:cs="Times New Roman"/>
          <w:b/>
          <w:i/>
          <w:w w:val="95"/>
          <w:sz w:val="24"/>
          <w:szCs w:val="24"/>
        </w:rPr>
        <w:t xml:space="preserve">           </w:t>
      </w:r>
      <w:r w:rsidRPr="002C5CCC">
        <w:rPr>
          <w:rFonts w:ascii="Times New Roman" w:hAnsi="Times New Roman" w:cs="Times New Roman"/>
          <w:b/>
          <w:i/>
          <w:w w:val="95"/>
          <w:sz w:val="24"/>
          <w:szCs w:val="24"/>
        </w:rPr>
        <w:t>P</w:t>
      </w:r>
      <w:r w:rsidRPr="002C5CCC">
        <w:rPr>
          <w:rFonts w:ascii="Times New Roman" w:hAnsi="Times New Roman" w:cs="Times New Roman"/>
          <w:b/>
          <w:i/>
          <w:spacing w:val="10"/>
          <w:w w:val="95"/>
          <w:sz w:val="24"/>
          <w:szCs w:val="24"/>
        </w:rPr>
        <w:t>=</w:t>
      </w:r>
      <w:r w:rsidRPr="002C5CCC">
        <w:rPr>
          <w:rFonts w:ascii="Times New Roman" w:hAnsi="Times New Roman" w:cs="Times New Roman"/>
          <w:b/>
          <w:i/>
          <w:w w:val="95"/>
          <w:sz w:val="24"/>
          <w:szCs w:val="24"/>
        </w:rPr>
        <w:t>k*w</w:t>
      </w:r>
    </w:p>
    <w:p w:rsidR="009001DA" w:rsidRDefault="009001DA" w:rsidP="00526394">
      <w:pPr>
        <w:spacing w:after="0" w:line="240" w:lineRule="auto"/>
        <w:jc w:val="both"/>
        <w:rPr>
          <w:rFonts w:ascii="Times New Roman" w:hAnsi="Times New Roman" w:cs="Times New Roman"/>
          <w:bCs/>
          <w:sz w:val="20"/>
          <w:szCs w:val="20"/>
          <w:lang w:val="en-US"/>
        </w:rPr>
      </w:pPr>
      <w:r w:rsidRPr="009001DA">
        <w:rPr>
          <w:rFonts w:ascii="Times New Roman" w:hAnsi="Times New Roman" w:cs="Times New Roman"/>
          <w:bCs/>
          <w:sz w:val="20"/>
          <w:szCs w:val="20"/>
          <w:lang w:val="en-US"/>
        </w:rPr>
        <w:lastRenderedPageBreak/>
        <w:t>Where</w:t>
      </w:r>
      <w:r w:rsidRPr="009001DA">
        <w:rPr>
          <w:rFonts w:ascii="Times New Roman" w:hAnsi="Times New Roman" w:cs="Times New Roman"/>
          <w:bCs/>
          <w:i/>
          <w:sz w:val="20"/>
          <w:szCs w:val="20"/>
          <w:lang w:val="en-US"/>
        </w:rPr>
        <w:t>, P</w:t>
      </w:r>
      <w:r>
        <w:rPr>
          <w:rFonts w:ascii="Times New Roman" w:hAnsi="Times New Roman" w:cs="Times New Roman"/>
          <w:bCs/>
          <w:i/>
          <w:sz w:val="20"/>
          <w:szCs w:val="20"/>
          <w:lang w:val="en-US"/>
        </w:rPr>
        <w:t xml:space="preserve"> </w:t>
      </w:r>
      <w:r>
        <w:rPr>
          <w:rFonts w:ascii="Times New Roman" w:hAnsi="Times New Roman" w:cs="Times New Roman"/>
          <w:bCs/>
          <w:sz w:val="20"/>
          <w:szCs w:val="20"/>
          <w:lang w:val="en-US"/>
        </w:rPr>
        <w:t>is the load (pressure),</w:t>
      </w:r>
      <w:r>
        <w:rPr>
          <w:rFonts w:ascii="Times New Roman" w:hAnsi="Times New Roman" w:cs="Times New Roman"/>
          <w:bCs/>
          <w:i/>
          <w:sz w:val="20"/>
          <w:szCs w:val="20"/>
          <w:lang w:val="en-US"/>
        </w:rPr>
        <w:t xml:space="preserve"> k</w:t>
      </w:r>
      <w:r>
        <w:rPr>
          <w:rFonts w:ascii="Times New Roman" w:hAnsi="Times New Roman" w:cs="Times New Roman"/>
          <w:bCs/>
          <w:sz w:val="20"/>
          <w:szCs w:val="20"/>
          <w:lang w:val="en-US"/>
        </w:rPr>
        <w:t xml:space="preserve"> is modulus of subgrade reaction ( coefficient of sub-grade reaction)</w:t>
      </w:r>
      <w:r w:rsidR="00C20956">
        <w:rPr>
          <w:rFonts w:ascii="Times New Roman" w:hAnsi="Times New Roman" w:cs="Times New Roman"/>
          <w:bCs/>
          <w:sz w:val="20"/>
          <w:szCs w:val="20"/>
          <w:lang w:val="en-US"/>
        </w:rPr>
        <w:t xml:space="preserve">, and </w:t>
      </w:r>
      <w:r w:rsidR="00C20956" w:rsidRPr="00C20956">
        <w:rPr>
          <w:rFonts w:ascii="Times New Roman" w:hAnsi="Times New Roman" w:cs="Times New Roman"/>
          <w:bCs/>
          <w:i/>
          <w:sz w:val="20"/>
          <w:szCs w:val="20"/>
          <w:lang w:val="en-US"/>
        </w:rPr>
        <w:t>w</w:t>
      </w:r>
      <w:r w:rsidR="00C20956">
        <w:rPr>
          <w:rFonts w:ascii="Times New Roman" w:hAnsi="Times New Roman" w:cs="Times New Roman"/>
          <w:bCs/>
          <w:i/>
          <w:sz w:val="20"/>
          <w:szCs w:val="20"/>
          <w:lang w:val="en-US"/>
        </w:rPr>
        <w:t xml:space="preserve"> </w:t>
      </w:r>
      <w:r w:rsidR="00C20956">
        <w:rPr>
          <w:rFonts w:ascii="Times New Roman" w:hAnsi="Times New Roman" w:cs="Times New Roman"/>
          <w:bCs/>
          <w:sz w:val="20"/>
          <w:szCs w:val="20"/>
          <w:lang w:val="en-US"/>
        </w:rPr>
        <w:t>is the settlement (defelection)</w:t>
      </w:r>
    </w:p>
    <w:p w:rsidR="00F713FD" w:rsidRPr="00F713FD" w:rsidRDefault="00F713FD" w:rsidP="004B5AD3">
      <w:pPr>
        <w:spacing w:after="0" w:line="240" w:lineRule="auto"/>
        <w:jc w:val="both"/>
        <w:rPr>
          <w:rFonts w:ascii="Times New Roman" w:hAnsi="Times New Roman" w:cs="Times New Roman"/>
          <w:w w:val="99"/>
          <w:sz w:val="20"/>
          <w:szCs w:val="20"/>
        </w:rPr>
      </w:pPr>
      <w:r w:rsidRPr="00F713FD">
        <w:rPr>
          <w:rFonts w:ascii="Times New Roman" w:hAnsi="Times New Roman" w:cs="Times New Roman"/>
          <w:sz w:val="20"/>
          <w:szCs w:val="20"/>
        </w:rPr>
        <w:t xml:space="preserve">Engineers have been using a basic classical mathematical model </w:t>
      </w:r>
      <w:r w:rsidRPr="00F713FD">
        <w:rPr>
          <w:rFonts w:ascii="Times New Roman" w:hAnsi="Times New Roman" w:cs="Times New Roman"/>
          <w:w w:val="99"/>
          <w:sz w:val="20"/>
          <w:szCs w:val="20"/>
        </w:rPr>
        <w:t>called</w:t>
      </w:r>
      <w:r w:rsidRPr="00F713FD">
        <w:rPr>
          <w:rFonts w:ascii="Times New Roman" w:hAnsi="Times New Roman" w:cs="Times New Roman"/>
          <w:spacing w:val="3"/>
          <w:sz w:val="20"/>
          <w:szCs w:val="20"/>
        </w:rPr>
        <w:t xml:space="preserve"> </w:t>
      </w:r>
      <w:r w:rsidRPr="00F713FD">
        <w:rPr>
          <w:rFonts w:ascii="Times New Roman" w:hAnsi="Times New Roman" w:cs="Times New Roman"/>
          <w:w w:val="99"/>
          <w:sz w:val="20"/>
          <w:szCs w:val="20"/>
        </w:rPr>
        <w:t>t</w:t>
      </w:r>
      <w:r w:rsidRPr="00F713FD">
        <w:rPr>
          <w:rFonts w:ascii="Times New Roman" w:hAnsi="Times New Roman" w:cs="Times New Roman"/>
          <w:spacing w:val="-2"/>
          <w:w w:val="99"/>
          <w:sz w:val="20"/>
          <w:szCs w:val="20"/>
        </w:rPr>
        <w:t>h</w:t>
      </w:r>
      <w:r w:rsidRPr="00F713FD">
        <w:rPr>
          <w:rFonts w:ascii="Times New Roman" w:hAnsi="Times New Roman" w:cs="Times New Roman"/>
          <w:w w:val="99"/>
          <w:sz w:val="20"/>
          <w:szCs w:val="20"/>
        </w:rPr>
        <w:t>e</w:t>
      </w:r>
      <w:r w:rsidRPr="00F713FD">
        <w:rPr>
          <w:rFonts w:ascii="Times New Roman" w:hAnsi="Times New Roman" w:cs="Times New Roman"/>
          <w:spacing w:val="3"/>
          <w:sz w:val="20"/>
          <w:szCs w:val="20"/>
        </w:rPr>
        <w:t xml:space="preserve"> </w:t>
      </w:r>
      <w:r w:rsidRPr="00F713FD">
        <w:rPr>
          <w:rFonts w:ascii="Times New Roman" w:hAnsi="Times New Roman" w:cs="Times New Roman"/>
          <w:spacing w:val="1"/>
          <w:w w:val="99"/>
          <w:sz w:val="20"/>
          <w:szCs w:val="20"/>
        </w:rPr>
        <w:t>W</w:t>
      </w:r>
      <w:r w:rsidRPr="00F713FD">
        <w:rPr>
          <w:rFonts w:ascii="Times New Roman" w:hAnsi="Times New Roman" w:cs="Times New Roman"/>
          <w:spacing w:val="2"/>
          <w:w w:val="99"/>
          <w:sz w:val="20"/>
          <w:szCs w:val="20"/>
        </w:rPr>
        <w:t>i</w:t>
      </w:r>
      <w:r w:rsidRPr="00F713FD">
        <w:rPr>
          <w:rFonts w:ascii="Times New Roman" w:hAnsi="Times New Roman" w:cs="Times New Roman"/>
          <w:spacing w:val="1"/>
          <w:w w:val="99"/>
          <w:sz w:val="20"/>
          <w:szCs w:val="20"/>
        </w:rPr>
        <w:t>n</w:t>
      </w:r>
      <w:r w:rsidRPr="00F713FD">
        <w:rPr>
          <w:rFonts w:ascii="Times New Roman" w:hAnsi="Times New Roman" w:cs="Times New Roman"/>
          <w:spacing w:val="-2"/>
          <w:w w:val="99"/>
          <w:sz w:val="20"/>
          <w:szCs w:val="20"/>
        </w:rPr>
        <w:t>k</w:t>
      </w:r>
      <w:r w:rsidRPr="00F713FD">
        <w:rPr>
          <w:rFonts w:ascii="Times New Roman" w:hAnsi="Times New Roman" w:cs="Times New Roman"/>
          <w:w w:val="99"/>
          <w:sz w:val="20"/>
          <w:szCs w:val="20"/>
        </w:rPr>
        <w:t>ler</w:t>
      </w:r>
      <w:r w:rsidRPr="00F713FD">
        <w:rPr>
          <w:rFonts w:ascii="Times New Roman" w:hAnsi="Times New Roman" w:cs="Times New Roman"/>
          <w:w w:val="42"/>
          <w:sz w:val="20"/>
          <w:szCs w:val="20"/>
        </w:rPr>
        <w:t>’</w:t>
      </w:r>
      <w:r w:rsidRPr="00F713FD">
        <w:rPr>
          <w:rFonts w:ascii="Times New Roman" w:hAnsi="Times New Roman" w:cs="Times New Roman"/>
          <w:w w:val="99"/>
          <w:sz w:val="20"/>
          <w:szCs w:val="20"/>
        </w:rPr>
        <w:t>s</w:t>
      </w:r>
      <w:r w:rsidRPr="00F713FD">
        <w:rPr>
          <w:rFonts w:ascii="Times New Roman" w:hAnsi="Times New Roman" w:cs="Times New Roman"/>
          <w:spacing w:val="4"/>
          <w:sz w:val="20"/>
          <w:szCs w:val="20"/>
        </w:rPr>
        <w:t xml:space="preserve"> </w:t>
      </w:r>
      <w:r w:rsidRPr="00F713FD">
        <w:rPr>
          <w:rFonts w:ascii="Times New Roman" w:hAnsi="Times New Roman" w:cs="Times New Roman"/>
          <w:spacing w:val="-4"/>
          <w:w w:val="99"/>
          <w:sz w:val="20"/>
          <w:szCs w:val="20"/>
        </w:rPr>
        <w:t>m</w:t>
      </w:r>
      <w:r w:rsidRPr="00F713FD">
        <w:rPr>
          <w:rFonts w:ascii="Times New Roman" w:hAnsi="Times New Roman" w:cs="Times New Roman"/>
          <w:spacing w:val="1"/>
          <w:w w:val="99"/>
          <w:sz w:val="20"/>
          <w:szCs w:val="20"/>
        </w:rPr>
        <w:t>od</w:t>
      </w:r>
      <w:r w:rsidRPr="00F713FD">
        <w:rPr>
          <w:rFonts w:ascii="Times New Roman" w:hAnsi="Times New Roman" w:cs="Times New Roman"/>
          <w:w w:val="99"/>
          <w:sz w:val="20"/>
          <w:szCs w:val="20"/>
        </w:rPr>
        <w:t>el</w:t>
      </w:r>
    </w:p>
    <w:p w:rsidR="00F713FD" w:rsidRDefault="00F713FD" w:rsidP="004B5AD3">
      <w:pPr>
        <w:spacing w:after="0" w:line="240" w:lineRule="auto"/>
        <w:jc w:val="both"/>
        <w:rPr>
          <w:rFonts w:ascii="Times New Roman" w:hAnsi="Times New Roman" w:cs="Times New Roman"/>
          <w:sz w:val="20"/>
          <w:szCs w:val="20"/>
        </w:rPr>
      </w:pPr>
      <w:r w:rsidRPr="00F713FD">
        <w:rPr>
          <w:rFonts w:ascii="Times New Roman" w:hAnsi="Times New Roman" w:cs="Times New Roman"/>
          <w:sz w:val="20"/>
          <w:szCs w:val="20"/>
        </w:rPr>
        <w:t>For examination of beams and slabs resting on a soil medium,</w:t>
      </w:r>
      <w:r w:rsidRPr="00F713FD">
        <w:rPr>
          <w:rFonts w:ascii="Times New Roman" w:hAnsi="Times New Roman" w:cs="Times New Roman"/>
          <w:spacing w:val="-1"/>
          <w:w w:val="99"/>
          <w:sz w:val="20"/>
          <w:szCs w:val="20"/>
        </w:rPr>
        <w:t xml:space="preserve"> in which the</w:t>
      </w:r>
      <w:r w:rsidRPr="00F713FD">
        <w:rPr>
          <w:rFonts w:ascii="Times New Roman" w:hAnsi="Times New Roman" w:cs="Times New Roman"/>
          <w:spacing w:val="3"/>
          <w:sz w:val="20"/>
          <w:szCs w:val="20"/>
        </w:rPr>
        <w:t xml:space="preserve"> </w:t>
      </w:r>
      <w:r w:rsidRPr="00F713FD">
        <w:rPr>
          <w:rFonts w:ascii="Times New Roman" w:hAnsi="Times New Roman" w:cs="Times New Roman"/>
          <w:spacing w:val="1"/>
          <w:w w:val="99"/>
          <w:sz w:val="20"/>
          <w:szCs w:val="20"/>
        </w:rPr>
        <w:t>b</w:t>
      </w:r>
      <w:r w:rsidRPr="00F713FD">
        <w:rPr>
          <w:rFonts w:ascii="Times New Roman" w:hAnsi="Times New Roman" w:cs="Times New Roman"/>
          <w:w w:val="99"/>
          <w:sz w:val="20"/>
          <w:szCs w:val="20"/>
        </w:rPr>
        <w:t>e</w:t>
      </w:r>
      <w:r w:rsidRPr="00F713FD">
        <w:rPr>
          <w:rFonts w:ascii="Times New Roman" w:hAnsi="Times New Roman" w:cs="Times New Roman"/>
          <w:spacing w:val="-1"/>
          <w:w w:val="99"/>
          <w:sz w:val="20"/>
          <w:szCs w:val="20"/>
        </w:rPr>
        <w:t>h</w:t>
      </w:r>
      <w:r w:rsidRPr="00F713FD">
        <w:rPr>
          <w:rFonts w:ascii="Times New Roman" w:hAnsi="Times New Roman" w:cs="Times New Roman"/>
          <w:spacing w:val="2"/>
          <w:w w:val="99"/>
          <w:sz w:val="20"/>
          <w:szCs w:val="20"/>
        </w:rPr>
        <w:t>a</w:t>
      </w:r>
      <w:r w:rsidRPr="00F713FD">
        <w:rPr>
          <w:rFonts w:ascii="Times New Roman" w:hAnsi="Times New Roman" w:cs="Times New Roman"/>
          <w:spacing w:val="-2"/>
          <w:w w:val="99"/>
          <w:sz w:val="20"/>
          <w:szCs w:val="20"/>
        </w:rPr>
        <w:t>v</w:t>
      </w:r>
      <w:r w:rsidRPr="00F713FD">
        <w:rPr>
          <w:rFonts w:ascii="Times New Roman" w:hAnsi="Times New Roman" w:cs="Times New Roman"/>
          <w:w w:val="99"/>
          <w:sz w:val="20"/>
          <w:szCs w:val="20"/>
        </w:rPr>
        <w:t>iour</w:t>
      </w:r>
      <w:r w:rsidRPr="00F713FD">
        <w:rPr>
          <w:rFonts w:ascii="Times New Roman" w:hAnsi="Times New Roman" w:cs="Times New Roman"/>
          <w:spacing w:val="3"/>
          <w:sz w:val="20"/>
          <w:szCs w:val="20"/>
        </w:rPr>
        <w:t xml:space="preserve"> </w:t>
      </w:r>
      <w:r w:rsidRPr="00F713FD">
        <w:rPr>
          <w:rFonts w:ascii="Times New Roman" w:hAnsi="Times New Roman" w:cs="Times New Roman"/>
          <w:spacing w:val="1"/>
          <w:w w:val="99"/>
          <w:sz w:val="20"/>
          <w:szCs w:val="20"/>
        </w:rPr>
        <w:t>o</w:t>
      </w:r>
      <w:r w:rsidRPr="00F713FD">
        <w:rPr>
          <w:rFonts w:ascii="Times New Roman" w:hAnsi="Times New Roman" w:cs="Times New Roman"/>
          <w:w w:val="99"/>
          <w:sz w:val="20"/>
          <w:szCs w:val="20"/>
        </w:rPr>
        <w:t>f</w:t>
      </w:r>
      <w:r w:rsidRPr="00F713FD">
        <w:rPr>
          <w:rFonts w:ascii="Times New Roman" w:hAnsi="Times New Roman" w:cs="Times New Roman"/>
          <w:spacing w:val="3"/>
          <w:sz w:val="20"/>
          <w:szCs w:val="20"/>
        </w:rPr>
        <w:t xml:space="preserve"> </w:t>
      </w:r>
      <w:r w:rsidRPr="00F713FD">
        <w:rPr>
          <w:rFonts w:ascii="Times New Roman" w:hAnsi="Times New Roman" w:cs="Times New Roman"/>
          <w:w w:val="99"/>
          <w:sz w:val="20"/>
          <w:szCs w:val="20"/>
        </w:rPr>
        <w:t>t</w:t>
      </w:r>
      <w:r w:rsidRPr="00F713FD">
        <w:rPr>
          <w:rFonts w:ascii="Times New Roman" w:hAnsi="Times New Roman" w:cs="Times New Roman"/>
          <w:spacing w:val="-2"/>
          <w:w w:val="99"/>
          <w:sz w:val="20"/>
          <w:szCs w:val="20"/>
        </w:rPr>
        <w:t>h</w:t>
      </w:r>
      <w:r w:rsidRPr="00F713FD">
        <w:rPr>
          <w:rFonts w:ascii="Times New Roman" w:hAnsi="Times New Roman" w:cs="Times New Roman"/>
          <w:w w:val="99"/>
          <w:sz w:val="20"/>
          <w:szCs w:val="20"/>
        </w:rPr>
        <w:t>e</w:t>
      </w:r>
      <w:r w:rsidRPr="00F713FD">
        <w:rPr>
          <w:rFonts w:ascii="Times New Roman" w:hAnsi="Times New Roman" w:cs="Times New Roman"/>
          <w:spacing w:val="5"/>
          <w:sz w:val="20"/>
          <w:szCs w:val="20"/>
        </w:rPr>
        <w:t xml:space="preserve"> </w:t>
      </w:r>
      <w:r w:rsidRPr="00F713FD">
        <w:rPr>
          <w:rFonts w:ascii="Times New Roman" w:hAnsi="Times New Roman" w:cs="Times New Roman"/>
          <w:spacing w:val="-1"/>
          <w:w w:val="99"/>
          <w:sz w:val="20"/>
          <w:szCs w:val="20"/>
        </w:rPr>
        <w:t>s</w:t>
      </w:r>
      <w:r w:rsidRPr="00F713FD">
        <w:rPr>
          <w:rFonts w:ascii="Times New Roman" w:hAnsi="Times New Roman" w:cs="Times New Roman"/>
          <w:spacing w:val="1"/>
          <w:w w:val="99"/>
          <w:sz w:val="20"/>
          <w:szCs w:val="20"/>
        </w:rPr>
        <w:t>o</w:t>
      </w:r>
      <w:r w:rsidRPr="00F713FD">
        <w:rPr>
          <w:rFonts w:ascii="Times New Roman" w:hAnsi="Times New Roman" w:cs="Times New Roman"/>
          <w:w w:val="99"/>
          <w:sz w:val="20"/>
          <w:szCs w:val="20"/>
        </w:rPr>
        <w:t>il</w:t>
      </w:r>
      <w:r w:rsidRPr="00F713FD">
        <w:rPr>
          <w:rFonts w:ascii="Times New Roman" w:hAnsi="Times New Roman" w:cs="Times New Roman"/>
          <w:spacing w:val="4"/>
          <w:sz w:val="20"/>
          <w:szCs w:val="20"/>
        </w:rPr>
        <w:t xml:space="preserve"> </w:t>
      </w:r>
      <w:r w:rsidRPr="00F713FD">
        <w:rPr>
          <w:rFonts w:ascii="Times New Roman" w:hAnsi="Times New Roman" w:cs="Times New Roman"/>
          <w:w w:val="99"/>
          <w:sz w:val="20"/>
          <w:szCs w:val="20"/>
        </w:rPr>
        <w:t xml:space="preserve">is </w:t>
      </w:r>
      <w:r w:rsidRPr="00F713FD">
        <w:rPr>
          <w:rFonts w:ascii="Times New Roman" w:hAnsi="Times New Roman" w:cs="Times New Roman"/>
          <w:sz w:val="20"/>
          <w:szCs w:val="20"/>
        </w:rPr>
        <w:t>simplified by springs</w:t>
      </w:r>
      <w:r>
        <w:rPr>
          <w:rFonts w:ascii="Times New Roman" w:hAnsi="Times New Roman" w:cs="Times New Roman"/>
          <w:sz w:val="20"/>
          <w:szCs w:val="20"/>
        </w:rPr>
        <w:t xml:space="preserve"> which is</w:t>
      </w:r>
      <w:r w:rsidRPr="00F713FD">
        <w:rPr>
          <w:rFonts w:ascii="Times New Roman" w:hAnsi="Times New Roman" w:cs="Times New Roman"/>
          <w:sz w:val="20"/>
          <w:szCs w:val="20"/>
        </w:rPr>
        <w:t xml:space="preserve"> placed continuously underneath the structure</w:t>
      </w:r>
      <w:r w:rsidR="00D52EA7">
        <w:rPr>
          <w:rFonts w:ascii="Times New Roman" w:hAnsi="Times New Roman" w:cs="Times New Roman"/>
          <w:sz w:val="20"/>
          <w:szCs w:val="20"/>
        </w:rPr>
        <w:t>.</w:t>
      </w:r>
      <w:r w:rsidR="00D52EA7" w:rsidRPr="00F713FD">
        <w:rPr>
          <w:rFonts w:ascii="Times New Roman" w:hAnsi="Times New Roman" w:cs="Times New Roman"/>
          <w:sz w:val="20"/>
          <w:szCs w:val="20"/>
        </w:rPr>
        <w:t xml:space="preserve"> </w:t>
      </w:r>
      <w:r w:rsidR="00D52EA7">
        <w:rPr>
          <w:rFonts w:ascii="Times New Roman" w:hAnsi="Times New Roman" w:cs="Times New Roman"/>
          <w:sz w:val="20"/>
          <w:szCs w:val="20"/>
        </w:rPr>
        <w:t>Where</w:t>
      </w:r>
      <w:r w:rsidR="00D52EA7" w:rsidRPr="00F713FD">
        <w:rPr>
          <w:rFonts w:ascii="Times New Roman" w:hAnsi="Times New Roman" w:cs="Times New Roman"/>
          <w:sz w:val="20"/>
          <w:szCs w:val="20"/>
        </w:rPr>
        <w:t xml:space="preserve"> springs</w:t>
      </w:r>
      <w:r w:rsidR="00D52EA7">
        <w:rPr>
          <w:rFonts w:ascii="Times New Roman" w:hAnsi="Times New Roman" w:cs="Times New Roman"/>
          <w:sz w:val="20"/>
          <w:szCs w:val="20"/>
        </w:rPr>
        <w:t xml:space="preserve"> constant</w:t>
      </w:r>
      <w:r w:rsidR="00D52EA7" w:rsidRPr="00D52EA7">
        <w:rPr>
          <w:rFonts w:ascii="Times New Roman" w:hAnsi="Times New Roman" w:cs="Times New Roman"/>
          <w:i/>
          <w:sz w:val="20"/>
          <w:szCs w:val="20"/>
        </w:rPr>
        <w:t xml:space="preserve"> K </w:t>
      </w:r>
      <w:r w:rsidR="00D52EA7">
        <w:rPr>
          <w:rFonts w:ascii="Times New Roman" w:hAnsi="Times New Roman" w:cs="Times New Roman"/>
          <w:sz w:val="20"/>
          <w:szCs w:val="20"/>
        </w:rPr>
        <w:t xml:space="preserve">is called </w:t>
      </w:r>
      <w:r w:rsidRPr="00F713FD">
        <w:rPr>
          <w:rFonts w:ascii="Times New Roman" w:hAnsi="Times New Roman" w:cs="Times New Roman"/>
          <w:sz w:val="20"/>
          <w:szCs w:val="20"/>
        </w:rPr>
        <w:t xml:space="preserve">the modulus of </w:t>
      </w:r>
      <w:r w:rsidR="00D52EA7">
        <w:rPr>
          <w:rFonts w:ascii="Times New Roman" w:hAnsi="Times New Roman" w:cs="Times New Roman"/>
          <w:sz w:val="20"/>
          <w:szCs w:val="20"/>
        </w:rPr>
        <w:t>the sub-grade reaction of soil or the coefficient of sub-grade reaction</w:t>
      </w:r>
      <w:r w:rsidR="0025374F">
        <w:rPr>
          <w:rFonts w:ascii="Times New Roman" w:hAnsi="Times New Roman" w:cs="Times New Roman"/>
          <w:sz w:val="20"/>
          <w:szCs w:val="20"/>
        </w:rPr>
        <w:t xml:space="preserve"> </w:t>
      </w:r>
    </w:p>
    <w:p w:rsidR="00D52EA7" w:rsidRDefault="00D52EA7" w:rsidP="004B5AD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There are alternative approaches to obtained the value of sub-grade modulus</w:t>
      </w:r>
      <w:r w:rsidR="0025374F">
        <w:rPr>
          <w:rFonts w:ascii="Times New Roman" w:hAnsi="Times New Roman" w:cs="Times New Roman"/>
          <w:sz w:val="20"/>
          <w:szCs w:val="20"/>
        </w:rPr>
        <w:t xml:space="preserve"> </w:t>
      </w:r>
    </w:p>
    <w:p w:rsidR="00D52EA7" w:rsidRDefault="00D52EA7" w:rsidP="004B5AD3">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California bearing ratio test (CBR)</w:t>
      </w:r>
    </w:p>
    <w:p w:rsidR="00D52EA7" w:rsidRDefault="00D52EA7" w:rsidP="004B5AD3">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Plate load test</w:t>
      </w:r>
    </w:p>
    <w:p w:rsidR="00D52EA7" w:rsidRDefault="00D52EA7" w:rsidP="004B5AD3">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Triaxial test and,</w:t>
      </w:r>
    </w:p>
    <w:p w:rsidR="0025374F" w:rsidRPr="0025374F" w:rsidRDefault="00D52EA7" w:rsidP="0025374F">
      <w:pPr>
        <w:pStyle w:val="ListParagraph"/>
        <w:numPr>
          <w:ilvl w:val="0"/>
          <w:numId w:val="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Consolidation te</w:t>
      </w:r>
      <w:r w:rsidR="00EC21D1">
        <w:rPr>
          <w:rFonts w:ascii="Times New Roman" w:hAnsi="Times New Roman" w:cs="Times New Roman"/>
          <w:sz w:val="20"/>
          <w:szCs w:val="20"/>
        </w:rPr>
        <w:t>s</w:t>
      </w:r>
      <w:r w:rsidR="0025374F">
        <w:rPr>
          <w:rFonts w:ascii="Times New Roman" w:hAnsi="Times New Roman" w:cs="Times New Roman"/>
          <w:sz w:val="20"/>
          <w:szCs w:val="20"/>
        </w:rPr>
        <w:t>t</w:t>
      </w:r>
    </w:p>
    <w:p w:rsidR="00F713FD" w:rsidRPr="00F713FD" w:rsidRDefault="00F713FD" w:rsidP="004B5AD3">
      <w:pPr>
        <w:spacing w:after="0" w:line="240" w:lineRule="auto"/>
        <w:jc w:val="both"/>
        <w:rPr>
          <w:rFonts w:ascii="Times New Roman" w:hAnsi="Times New Roman" w:cs="Times New Roman"/>
          <w:bCs/>
          <w:sz w:val="20"/>
          <w:szCs w:val="20"/>
          <w:lang w:val="en-US"/>
        </w:rPr>
      </w:pPr>
    </w:p>
    <w:p w:rsidR="00C20956" w:rsidRPr="00C20956" w:rsidRDefault="00501773" w:rsidP="009001DA">
      <w:pPr>
        <w:spacing w:after="0" w:line="240" w:lineRule="auto"/>
        <w:rPr>
          <w:rFonts w:ascii="Times New Roman" w:hAnsi="Times New Roman" w:cs="Times New Roman"/>
          <w:bCs/>
          <w:sz w:val="20"/>
          <w:szCs w:val="20"/>
          <w:lang w:val="en-US"/>
        </w:rPr>
      </w:pPr>
      <w:r w:rsidRPr="00501773">
        <w:rPr>
          <w:rFonts w:ascii="Times New Roman" w:hAnsi="Times New Roman" w:cs="Times New Roman"/>
          <w:bCs/>
          <w:noProof/>
          <w:sz w:val="20"/>
          <w:szCs w:val="20"/>
          <w:lang w:eastAsia="en-IN"/>
        </w:rPr>
        <w:drawing>
          <wp:inline distT="0" distB="0" distL="0" distR="0">
            <wp:extent cx="2823004" cy="1540476"/>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86478" cy="3071040"/>
                      <a:chOff x="1285852" y="1572406"/>
                      <a:chExt cx="5786478" cy="3071040"/>
                    </a:xfrm>
                  </a:grpSpPr>
                  <a:sp>
                    <a:nvSpPr>
                      <a:cNvPr id="2" name="Rectangle 1"/>
                      <a:cNvSpPr/>
                    </a:nvSpPr>
                    <a:spPr>
                      <a:xfrm>
                        <a:off x="1285852" y="2786058"/>
                        <a:ext cx="5786478" cy="1857388"/>
                      </a:xfrm>
                      <a:prstGeom prst="rect">
                        <a:avLst/>
                      </a:prstGeom>
                      <a:solidFill>
                        <a:schemeClr val="bg1"/>
                      </a:solidFill>
                      <a:ln w="285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2428860" y="2500306"/>
                        <a:ext cx="3571900" cy="285752"/>
                      </a:xfrm>
                      <a:prstGeom prst="rect">
                        <a:avLst/>
                      </a:prstGeom>
                      <a:solidFill>
                        <a:schemeClr val="bg1"/>
                      </a:solid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sz="140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9" name="Picture 5"/>
                      <a:cNvPicPr>
                        <a:picLocks noChangeAspect="1" noChangeArrowheads="1"/>
                      </a:cNvPicPr>
                    </a:nvPicPr>
                    <a:blipFill>
                      <a:blip r:embed="rId13"/>
                      <a:srcRect/>
                      <a:stretch>
                        <a:fillRect/>
                      </a:stretch>
                    </a:blipFill>
                    <a:spPr bwMode="auto">
                      <a:xfrm>
                        <a:off x="1285852" y="2786058"/>
                        <a:ext cx="5786478" cy="1857388"/>
                      </a:xfrm>
                      <a:prstGeom prst="rect">
                        <a:avLst/>
                      </a:prstGeom>
                      <a:ln>
                        <a:noFill/>
                      </a:ln>
                      <a:effectLst>
                        <a:softEdge rad="112500"/>
                      </a:effectLst>
                    </a:spPr>
                  </a:pic>
                  <a:pic>
                    <a:nvPicPr>
                      <a:cNvPr id="1030" name="Picture 6"/>
                      <a:cNvPicPr>
                        <a:picLocks noChangeAspect="1" noChangeArrowheads="1"/>
                      </a:cNvPicPr>
                    </a:nvPicPr>
                    <a:blipFill>
                      <a:blip r:embed="rId14"/>
                      <a:srcRect/>
                      <a:stretch>
                        <a:fillRect/>
                      </a:stretch>
                    </a:blipFill>
                    <a:spPr bwMode="auto">
                      <a:xfrm>
                        <a:off x="2357422" y="2428868"/>
                        <a:ext cx="3714776" cy="357190"/>
                      </a:xfrm>
                      <a:prstGeom prst="rect">
                        <a:avLst/>
                      </a:prstGeom>
                      <a:ln>
                        <a:noFill/>
                      </a:ln>
                      <a:effectLst>
                        <a:softEdge rad="112500"/>
                      </a:effectLst>
                    </a:spPr>
                  </a:pic>
                  <a:cxnSp>
                    <a:nvCxnSpPr>
                      <a:cNvPr id="11" name="Straight Arrow Connector 10"/>
                      <a:cNvCxnSpPr>
                        <a:endCxn id="1030" idx="0"/>
                      </a:cNvCxnSpPr>
                    </a:nvCxnSpPr>
                    <a:spPr>
                      <a:xfrm rot="5400000">
                        <a:off x="3786182" y="2000240"/>
                        <a:ext cx="857256"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4286248" y="1857364"/>
                        <a:ext cx="57150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latin typeface="Times New Roman" pitchFamily="18" charset="0"/>
                              <a:cs typeface="Times New Roman" pitchFamily="18" charset="0"/>
                            </a:rPr>
                            <a:t>P</a:t>
                          </a:r>
                          <a:endParaRPr lang="en-IN" sz="1400" b="1" dirty="0">
                            <a:latin typeface="Times New Roman" pitchFamily="18" charset="0"/>
                            <a:cs typeface="Times New Roman" pitchFamily="18" charset="0"/>
                          </a:endParaRPr>
                        </a:p>
                      </a:txBody>
                      <a:useSpRect/>
                    </a:txSp>
                  </a:sp>
                  <a:sp>
                    <a:nvSpPr>
                      <a:cNvPr id="14" name="TextBox 13"/>
                      <a:cNvSpPr txBox="1"/>
                    </a:nvSpPr>
                    <a:spPr>
                      <a:xfrm>
                        <a:off x="2143108" y="2000240"/>
                        <a:ext cx="164307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400" b="1" dirty="0" smtClean="0">
                              <a:latin typeface="Times New Roman" pitchFamily="18" charset="0"/>
                              <a:cs typeface="Times New Roman" pitchFamily="18" charset="0"/>
                            </a:rPr>
                            <a:t>Foundation Slab </a:t>
                          </a:r>
                          <a:endParaRPr lang="en-IN" sz="1400" b="1" dirty="0">
                            <a:latin typeface="Times New Roman" pitchFamily="18" charset="0"/>
                            <a:cs typeface="Times New Roman" pitchFamily="18" charset="0"/>
                          </a:endParaRPr>
                        </a:p>
                      </a:txBody>
                      <a:useSpRect/>
                    </a:txSp>
                  </a:sp>
                  <a:sp>
                    <a:nvSpPr>
                      <a:cNvPr id="16" name="TextBox 15"/>
                      <a:cNvSpPr txBox="1"/>
                    </a:nvSpPr>
                    <a:spPr>
                      <a:xfrm rot="21328404">
                        <a:off x="3357554" y="3459777"/>
                        <a:ext cx="2643206"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IN" sz="1400" b="1" dirty="0" smtClean="0">
                              <a:latin typeface="Times New Roman" pitchFamily="18" charset="0"/>
                              <a:cs typeface="Times New Roman" pitchFamily="18" charset="0"/>
                            </a:rPr>
                            <a:t>Soil Medium</a:t>
                          </a:r>
                          <a:endParaRPr lang="en-IN" sz="1400" b="1" dirty="0">
                            <a:latin typeface="Times New Roman" pitchFamily="18" charset="0"/>
                            <a:cs typeface="Times New Roman" pitchFamily="18" charset="0"/>
                          </a:endParaRPr>
                        </a:p>
                      </a:txBody>
                      <a:useSpRect/>
                    </a:txSp>
                  </a:sp>
                </lc:lockedCanvas>
              </a:graphicData>
            </a:graphic>
          </wp:inline>
        </w:drawing>
      </w:r>
    </w:p>
    <w:p w:rsidR="002C5CCC" w:rsidRPr="008D6F58" w:rsidRDefault="002C5CCC" w:rsidP="00A6696A">
      <w:pPr>
        <w:spacing w:after="0" w:line="240" w:lineRule="auto"/>
        <w:jc w:val="both"/>
        <w:rPr>
          <w:rFonts w:ascii="Times New Roman" w:hAnsi="Times New Roman" w:cs="Times New Roman"/>
        </w:rPr>
      </w:pPr>
    </w:p>
    <w:p w:rsidR="009D348C" w:rsidRPr="009D348C" w:rsidRDefault="0035224F" w:rsidP="008D6F58">
      <w:pPr>
        <w:spacing w:after="0" w:line="240" w:lineRule="auto"/>
        <w:ind w:left="142"/>
        <w:jc w:val="both"/>
        <w:rPr>
          <w:rFonts w:ascii="Times New Roman" w:hAnsi="Times New Roman" w:cs="Times New Roman"/>
          <w:b/>
        </w:rPr>
      </w:pPr>
      <w:r>
        <w:rPr>
          <w:rFonts w:ascii="Times New Roman" w:hAnsi="Times New Roman" w:cs="Times New Roman"/>
          <w:b/>
          <w:noProof/>
          <w:lang w:eastAsia="en-IN"/>
        </w:rPr>
        <w:drawing>
          <wp:inline distT="0" distB="0" distL="0" distR="0">
            <wp:extent cx="2732386" cy="144985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732388" cy="1449860"/>
                    </a:xfrm>
                    <a:prstGeom prst="rect">
                      <a:avLst/>
                    </a:prstGeom>
                    <a:noFill/>
                    <a:ln w="9525">
                      <a:noFill/>
                      <a:miter lim="800000"/>
                      <a:headEnd/>
                      <a:tailEnd/>
                    </a:ln>
                  </pic:spPr>
                </pic:pic>
              </a:graphicData>
            </a:graphic>
          </wp:inline>
        </w:drawing>
      </w:r>
    </w:p>
    <w:p w:rsidR="0035224F" w:rsidRDefault="0035224F" w:rsidP="00162E63">
      <w:pPr>
        <w:spacing w:after="0" w:line="240" w:lineRule="auto"/>
        <w:ind w:left="142"/>
        <w:jc w:val="both"/>
        <w:rPr>
          <w:rFonts w:ascii="Times New Roman" w:hAnsi="Times New Roman" w:cs="Times New Roman"/>
        </w:rPr>
      </w:pPr>
    </w:p>
    <w:p w:rsidR="0025374F" w:rsidRDefault="0035224F" w:rsidP="0025374F">
      <w:pPr>
        <w:spacing w:after="0" w:line="240" w:lineRule="auto"/>
        <w:ind w:left="142"/>
        <w:jc w:val="both"/>
        <w:rPr>
          <w:rFonts w:ascii="Times New Roman" w:hAnsi="Times New Roman" w:cs="Times New Roman"/>
          <w:sz w:val="20"/>
          <w:szCs w:val="20"/>
        </w:rPr>
      </w:pPr>
      <w:r w:rsidRPr="00EC21D1">
        <w:rPr>
          <w:rFonts w:ascii="Times New Roman" w:hAnsi="Times New Roman" w:cs="Times New Roman"/>
          <w:sz w:val="20"/>
          <w:szCs w:val="20"/>
        </w:rPr>
        <w:t>Figure 4: Foundation resting on equivalent spring bed</w:t>
      </w:r>
    </w:p>
    <w:p w:rsidR="00C3746A" w:rsidRDefault="00C3746A" w:rsidP="0025374F">
      <w:pPr>
        <w:spacing w:after="0" w:line="240" w:lineRule="auto"/>
        <w:ind w:left="142"/>
        <w:jc w:val="both"/>
        <w:rPr>
          <w:rFonts w:ascii="Times New Roman" w:hAnsi="Times New Roman" w:cs="Times New Roman"/>
          <w:sz w:val="20"/>
          <w:szCs w:val="20"/>
        </w:rPr>
      </w:pPr>
    </w:p>
    <w:p w:rsidR="0025374F" w:rsidRDefault="0025374F" w:rsidP="0025374F">
      <w:pPr>
        <w:pStyle w:val="NoSpacing"/>
        <w:jc w:val="both"/>
        <w:rPr>
          <w:rFonts w:ascii="Times New Roman" w:hAnsi="Times New Roman" w:cs="Times New Roman"/>
          <w:sz w:val="20"/>
          <w:szCs w:val="20"/>
        </w:rPr>
      </w:pPr>
      <w:r w:rsidRPr="0025374F">
        <w:t xml:space="preserve"> </w:t>
      </w:r>
      <w:r w:rsidRPr="0025374F">
        <w:rPr>
          <w:rFonts w:ascii="Times New Roman" w:hAnsi="Times New Roman" w:cs="Times New Roman"/>
          <w:sz w:val="20"/>
          <w:szCs w:val="20"/>
        </w:rPr>
        <w:t xml:space="preserve">So far based on this concept, by the engineers numerous computer codes have been developed for the examination of the beams/slabs on linear elastic spring foundation; the user of the code has to determine the value of K to represent the soil medium. There is no other simple way to determine the value of K because its value is not particular for a given sort of soil medium (as </w:t>
      </w:r>
      <w:r w:rsidR="00D418B7" w:rsidRPr="0025374F">
        <w:rPr>
          <w:rFonts w:ascii="Times New Roman" w:hAnsi="Times New Roman" w:cs="Times New Roman"/>
          <w:sz w:val="20"/>
          <w:szCs w:val="20"/>
        </w:rPr>
        <w:t>counselled</w:t>
      </w:r>
      <w:r w:rsidRPr="0025374F">
        <w:rPr>
          <w:rFonts w:ascii="Times New Roman" w:hAnsi="Times New Roman" w:cs="Times New Roman"/>
          <w:sz w:val="20"/>
          <w:szCs w:val="20"/>
        </w:rPr>
        <w:t xml:space="preserve"> in a few textual content books of foundation engineering). ). Typically the soil is stratified, having distinctive thickness, even when its material properties remain same the value of an equivalent K needs to be at the least a characteristic of the thickness of the soil layer .The bigger the thickness, the less is the K value. If the analysis is achieved for a uniformly distributed load on a slab, there is no provision for differential settlement or bending moments or for </w:t>
      </w:r>
      <w:r w:rsidRPr="0025374F">
        <w:rPr>
          <w:rFonts w:ascii="Times New Roman" w:hAnsi="Times New Roman" w:cs="Times New Roman"/>
          <w:sz w:val="20"/>
          <w:szCs w:val="20"/>
        </w:rPr>
        <w:lastRenderedPageBreak/>
        <w:t xml:space="preserve">shear forces in the structures in dismiss of fact. Many researchers have proved this lack of uniqueness of </w:t>
      </w:r>
      <w:r w:rsidRPr="0025374F">
        <w:rPr>
          <w:rFonts w:ascii="Times New Roman" w:hAnsi="Times New Roman" w:cs="Times New Roman"/>
          <w:i/>
          <w:sz w:val="20"/>
          <w:szCs w:val="20"/>
        </w:rPr>
        <w:t>K</w:t>
      </w:r>
      <w:r w:rsidRPr="0025374F">
        <w:rPr>
          <w:rFonts w:ascii="Times New Roman" w:hAnsi="Times New Roman" w:cs="Times New Roman"/>
          <w:sz w:val="20"/>
          <w:szCs w:val="20"/>
        </w:rPr>
        <w:t xml:space="preserve"> within the</w:t>
      </w:r>
      <w:r w:rsidRPr="0025374F">
        <w:rPr>
          <w:rFonts w:ascii="Times New Roman" w:hAnsi="Times New Roman" w:cs="Times New Roman"/>
          <w:spacing w:val="-2"/>
          <w:sz w:val="20"/>
          <w:szCs w:val="20"/>
        </w:rPr>
        <w:t xml:space="preserve"> </w:t>
      </w:r>
      <w:r w:rsidRPr="0025374F">
        <w:rPr>
          <w:rFonts w:ascii="Times New Roman" w:hAnsi="Times New Roman" w:cs="Times New Roman"/>
          <w:sz w:val="20"/>
          <w:szCs w:val="20"/>
        </w:rPr>
        <w:t>past.</w:t>
      </w:r>
    </w:p>
    <w:p w:rsidR="008532E7" w:rsidRDefault="008532E7" w:rsidP="0025374F">
      <w:pPr>
        <w:pStyle w:val="NoSpacing"/>
        <w:jc w:val="both"/>
        <w:rPr>
          <w:rFonts w:ascii="Times New Roman" w:hAnsi="Times New Roman" w:cs="Times New Roman"/>
          <w:sz w:val="20"/>
          <w:szCs w:val="20"/>
        </w:rPr>
      </w:pPr>
      <w:r>
        <w:rPr>
          <w:rFonts w:ascii="Times New Roman" w:hAnsi="Times New Roman" w:cs="Times New Roman"/>
          <w:sz w:val="20"/>
          <w:szCs w:val="20"/>
        </w:rPr>
        <w:t>The BOWLES have recommended that the vaue of k must be augmented on the rims of the slabs and feature emphasised the requirement for more research on this topic</w:t>
      </w:r>
      <w:r w:rsidR="0097668C">
        <w:rPr>
          <w:rFonts w:ascii="Times New Roman" w:hAnsi="Times New Roman" w:cs="Times New Roman"/>
          <w:sz w:val="20"/>
          <w:szCs w:val="20"/>
        </w:rPr>
        <w:t xml:space="preserve"> therefore the value of k varies in the area of the slab for distinctive material and geometric properties of the soil. To avoid this </w:t>
      </w:r>
      <w:r w:rsidR="007A7306">
        <w:rPr>
          <w:rFonts w:ascii="Times New Roman" w:hAnsi="Times New Roman" w:cs="Times New Roman"/>
          <w:sz w:val="20"/>
          <w:szCs w:val="20"/>
        </w:rPr>
        <w:t>circumstance, a</w:t>
      </w:r>
      <w:r w:rsidR="0097668C">
        <w:rPr>
          <w:rFonts w:ascii="Times New Roman" w:hAnsi="Times New Roman" w:cs="Times New Roman"/>
          <w:sz w:val="20"/>
          <w:szCs w:val="20"/>
        </w:rPr>
        <w:t xml:space="preserve"> two parameter version has been suggested through or recommended by Pasternak in 1954 and later by Vlasov and Leont</w:t>
      </w:r>
      <w:r w:rsidR="007A7306">
        <w:rPr>
          <w:rFonts w:ascii="Times New Roman" w:hAnsi="Times New Roman" w:cs="Times New Roman"/>
          <w:sz w:val="20"/>
          <w:szCs w:val="20"/>
        </w:rPr>
        <w:t>i</w:t>
      </w:r>
      <w:r w:rsidR="0097668C">
        <w:rPr>
          <w:rFonts w:ascii="Times New Roman" w:hAnsi="Times New Roman" w:cs="Times New Roman"/>
          <w:sz w:val="20"/>
          <w:szCs w:val="20"/>
        </w:rPr>
        <w:t>ev in 1966 but to get the constant results, one has to carry out the fe</w:t>
      </w:r>
      <w:r w:rsidR="007A7306">
        <w:rPr>
          <w:rFonts w:ascii="Times New Roman" w:hAnsi="Times New Roman" w:cs="Times New Roman"/>
          <w:sz w:val="20"/>
          <w:szCs w:val="20"/>
        </w:rPr>
        <w:t>w iterative methods by Vallabhan and D</w:t>
      </w:r>
      <w:r w:rsidR="0097668C">
        <w:rPr>
          <w:rFonts w:ascii="Times New Roman" w:hAnsi="Times New Roman" w:cs="Times New Roman"/>
          <w:sz w:val="20"/>
          <w:szCs w:val="20"/>
        </w:rPr>
        <w:t xml:space="preserve">as in 1998; </w:t>
      </w:r>
      <w:r w:rsidR="007A7306">
        <w:rPr>
          <w:rFonts w:ascii="Times New Roman" w:hAnsi="Times New Roman" w:cs="Times New Roman"/>
          <w:sz w:val="20"/>
          <w:szCs w:val="20"/>
        </w:rPr>
        <w:t>Rionero and S</w:t>
      </w:r>
      <w:r w:rsidR="0097668C">
        <w:rPr>
          <w:rFonts w:ascii="Times New Roman" w:hAnsi="Times New Roman" w:cs="Times New Roman"/>
          <w:sz w:val="20"/>
          <w:szCs w:val="20"/>
        </w:rPr>
        <w:t>tra</w:t>
      </w:r>
      <w:r w:rsidR="007A7306">
        <w:rPr>
          <w:rFonts w:ascii="Times New Roman" w:hAnsi="Times New Roman" w:cs="Times New Roman"/>
          <w:sz w:val="20"/>
          <w:szCs w:val="20"/>
        </w:rPr>
        <w:t>ughan in 1990</w:t>
      </w:r>
    </w:p>
    <w:p w:rsidR="007A7306" w:rsidRPr="0025374F" w:rsidRDefault="007A7306" w:rsidP="0025374F">
      <w:pPr>
        <w:pStyle w:val="NoSpacing"/>
        <w:jc w:val="both"/>
        <w:rPr>
          <w:rFonts w:ascii="Times New Roman" w:hAnsi="Times New Roman" w:cs="Times New Roman"/>
          <w:sz w:val="20"/>
          <w:szCs w:val="20"/>
        </w:rPr>
      </w:pPr>
      <w:r>
        <w:rPr>
          <w:rFonts w:ascii="Times New Roman" w:hAnsi="Times New Roman" w:cs="Times New Roman"/>
          <w:sz w:val="20"/>
          <w:szCs w:val="20"/>
        </w:rPr>
        <w:t>T</w:t>
      </w:r>
      <w:r w:rsidRPr="007A7306">
        <w:rPr>
          <w:rFonts w:ascii="Times New Roman" w:hAnsi="Times New Roman" w:cs="Times New Roman"/>
          <w:sz w:val="20"/>
          <w:szCs w:val="20"/>
        </w:rPr>
        <w:t>hose procedures are nevertheless no longer very famous among practical engineers.</w:t>
      </w:r>
    </w:p>
    <w:p w:rsidR="0025374F" w:rsidRPr="0025374F" w:rsidRDefault="0025374F" w:rsidP="00992E0B">
      <w:pPr>
        <w:spacing w:after="0" w:line="240" w:lineRule="auto"/>
        <w:jc w:val="both"/>
        <w:rPr>
          <w:rFonts w:ascii="Times New Roman" w:hAnsi="Times New Roman" w:cs="Times New Roman"/>
          <w:sz w:val="20"/>
          <w:szCs w:val="20"/>
        </w:rPr>
      </w:pPr>
    </w:p>
    <w:p w:rsidR="00162E63" w:rsidRPr="0025374F" w:rsidRDefault="00A2324D" w:rsidP="0025374F">
      <w:pPr>
        <w:spacing w:after="0" w:line="240" w:lineRule="auto"/>
        <w:jc w:val="both"/>
        <w:rPr>
          <w:rFonts w:ascii="Times New Roman" w:hAnsi="Times New Roman" w:cs="Times New Roman"/>
          <w:b/>
          <w:sz w:val="20"/>
          <w:szCs w:val="20"/>
        </w:rPr>
      </w:pPr>
      <w:r w:rsidRPr="0025374F">
        <w:rPr>
          <w:rFonts w:ascii="Times New Roman" w:hAnsi="Times New Roman" w:cs="Times New Roman"/>
          <w:b/>
          <w:noProof/>
          <w:sz w:val="20"/>
          <w:szCs w:val="20"/>
          <w:lang w:eastAsia="en-IN"/>
        </w:rPr>
        <w:drawing>
          <wp:inline distT="0" distB="0" distL="0" distR="0">
            <wp:extent cx="2759676" cy="1161535"/>
            <wp:effectExtent l="0" t="0" r="0" b="0"/>
            <wp:docPr id="1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58180" cy="2298158"/>
                      <a:chOff x="214282" y="1071546"/>
                      <a:chExt cx="7858180" cy="2298158"/>
                    </a:xfrm>
                  </a:grpSpPr>
                  <a:cxnSp>
                    <a:nvCxnSpPr>
                      <a:cNvPr id="3" name="Straight Connector 2"/>
                      <a:cNvCxnSpPr/>
                    </a:nvCxnSpPr>
                    <a:spPr>
                      <a:xfrm>
                        <a:off x="857224" y="2000240"/>
                        <a:ext cx="2214578"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 name="Straight Connector 5"/>
                      <a:cNvCxnSpPr/>
                    </a:nvCxnSpPr>
                    <a:spPr>
                      <a:xfrm rot="5400000">
                        <a:off x="2749537" y="2321711"/>
                        <a:ext cx="643736" cy="79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3071802" y="2643182"/>
                        <a:ext cx="1357322"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rot="5400000">
                        <a:off x="4108447" y="2320917"/>
                        <a:ext cx="642148" cy="79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4429124" y="2000240"/>
                        <a:ext cx="2214578"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pic>
                    <a:nvPicPr>
                      <a:cNvPr id="30" name="Picture 2"/>
                      <a:cNvPicPr>
                        <a:picLocks noChangeAspect="1" noChangeArrowheads="1"/>
                      </a:cNvPicPr>
                    </a:nvPicPr>
                    <a:blipFill>
                      <a:blip r:embed="rId16"/>
                      <a:srcRect/>
                      <a:stretch>
                        <a:fillRect/>
                      </a:stretch>
                    </a:blipFill>
                    <a:spPr bwMode="auto">
                      <a:xfrm>
                        <a:off x="6215074" y="2321713"/>
                        <a:ext cx="333375" cy="571504"/>
                      </a:xfrm>
                      <a:prstGeom prst="rect">
                        <a:avLst/>
                      </a:prstGeom>
                      <a:noFill/>
                      <a:ln w="9525">
                        <a:noFill/>
                        <a:miter lim="800000"/>
                        <a:headEnd/>
                        <a:tailEnd/>
                      </a:ln>
                      <a:effectLst/>
                    </a:spPr>
                  </a:pic>
                  <a:cxnSp>
                    <a:nvCxnSpPr>
                      <a:cNvPr id="31" name="Straight Connector 30"/>
                      <a:cNvCxnSpPr/>
                    </a:nvCxnSpPr>
                    <a:spPr>
                      <a:xfrm rot="10800000" flipV="1">
                        <a:off x="6286512" y="2000240"/>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rot="10800000" flipV="1">
                        <a:off x="1714480" y="2857496"/>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38" name="Picture 2"/>
                      <a:cNvPicPr>
                        <a:picLocks noChangeAspect="1" noChangeArrowheads="1"/>
                      </a:cNvPicPr>
                    </a:nvPicPr>
                    <a:blipFill>
                      <a:blip r:embed="rId16"/>
                      <a:srcRect/>
                      <a:stretch>
                        <a:fillRect/>
                      </a:stretch>
                    </a:blipFill>
                    <a:spPr bwMode="auto">
                      <a:xfrm>
                        <a:off x="1714480" y="2285992"/>
                        <a:ext cx="333375" cy="571504"/>
                      </a:xfrm>
                      <a:prstGeom prst="rect">
                        <a:avLst/>
                      </a:prstGeom>
                      <a:noFill/>
                      <a:ln w="9525">
                        <a:noFill/>
                        <a:miter lim="800000"/>
                        <a:headEnd/>
                        <a:tailEnd/>
                      </a:ln>
                      <a:effectLst/>
                    </a:spPr>
                  </a:pic>
                  <a:cxnSp>
                    <a:nvCxnSpPr>
                      <a:cNvPr id="39" name="Straight Connector 38"/>
                      <a:cNvCxnSpPr/>
                    </a:nvCxnSpPr>
                    <a:spPr>
                      <a:xfrm rot="10800000" flipV="1">
                        <a:off x="1785918" y="1964519"/>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49" name="Picture 2"/>
                      <a:cNvPicPr>
                        <a:picLocks noChangeAspect="1" noChangeArrowheads="1"/>
                      </a:cNvPicPr>
                    </a:nvPicPr>
                    <a:blipFill>
                      <a:blip r:embed="rId16"/>
                      <a:srcRect/>
                      <a:stretch>
                        <a:fillRect/>
                      </a:stretch>
                    </a:blipFill>
                    <a:spPr bwMode="auto">
                      <a:xfrm>
                        <a:off x="1285852" y="2285992"/>
                        <a:ext cx="333375" cy="571504"/>
                      </a:xfrm>
                      <a:prstGeom prst="rect">
                        <a:avLst/>
                      </a:prstGeom>
                      <a:noFill/>
                      <a:ln w="9525">
                        <a:noFill/>
                        <a:miter lim="800000"/>
                        <a:headEnd/>
                        <a:tailEnd/>
                      </a:ln>
                      <a:effectLst/>
                    </a:spPr>
                  </a:pic>
                  <a:cxnSp>
                    <a:nvCxnSpPr>
                      <a:cNvPr id="50" name="Straight Connector 49"/>
                      <a:cNvCxnSpPr/>
                    </a:nvCxnSpPr>
                    <a:spPr>
                      <a:xfrm rot="10800000" flipV="1">
                        <a:off x="1357290" y="1964519"/>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51" name="Picture 2"/>
                      <a:cNvPicPr>
                        <a:picLocks noChangeAspect="1" noChangeArrowheads="1"/>
                      </a:cNvPicPr>
                    </a:nvPicPr>
                    <a:blipFill>
                      <a:blip r:embed="rId16"/>
                      <a:srcRect/>
                      <a:stretch>
                        <a:fillRect/>
                      </a:stretch>
                    </a:blipFill>
                    <a:spPr bwMode="auto">
                      <a:xfrm>
                        <a:off x="2285984" y="2285992"/>
                        <a:ext cx="333375" cy="571504"/>
                      </a:xfrm>
                      <a:prstGeom prst="rect">
                        <a:avLst/>
                      </a:prstGeom>
                      <a:noFill/>
                      <a:ln w="9525">
                        <a:noFill/>
                        <a:miter lim="800000"/>
                        <a:headEnd/>
                        <a:tailEnd/>
                      </a:ln>
                      <a:effectLst/>
                    </a:spPr>
                  </a:pic>
                  <a:cxnSp>
                    <a:nvCxnSpPr>
                      <a:cNvPr id="52" name="Straight Connector 51"/>
                      <a:cNvCxnSpPr/>
                    </a:nvCxnSpPr>
                    <a:spPr>
                      <a:xfrm rot="10800000" flipV="1">
                        <a:off x="2357422" y="1964519"/>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53" name="Picture 2"/>
                      <a:cNvPicPr>
                        <a:picLocks noChangeAspect="1" noChangeArrowheads="1"/>
                      </a:cNvPicPr>
                    </a:nvPicPr>
                    <a:blipFill>
                      <a:blip r:embed="rId16"/>
                      <a:srcRect/>
                      <a:stretch>
                        <a:fillRect/>
                      </a:stretch>
                    </a:blipFill>
                    <a:spPr bwMode="auto">
                      <a:xfrm>
                        <a:off x="5500694" y="2285992"/>
                        <a:ext cx="333375" cy="571504"/>
                      </a:xfrm>
                      <a:prstGeom prst="rect">
                        <a:avLst/>
                      </a:prstGeom>
                      <a:noFill/>
                      <a:ln w="9525">
                        <a:noFill/>
                        <a:miter lim="800000"/>
                        <a:headEnd/>
                        <a:tailEnd/>
                      </a:ln>
                      <a:effectLst/>
                    </a:spPr>
                  </a:pic>
                  <a:cxnSp>
                    <a:nvCxnSpPr>
                      <a:cNvPr id="54" name="Straight Connector 53"/>
                      <a:cNvCxnSpPr/>
                    </a:nvCxnSpPr>
                    <a:spPr>
                      <a:xfrm rot="10800000" flipV="1">
                        <a:off x="5572132" y="1964519"/>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pic>
                    <a:nvPicPr>
                      <a:cNvPr id="55" name="Picture 2"/>
                      <a:cNvPicPr>
                        <a:picLocks noChangeAspect="1" noChangeArrowheads="1"/>
                      </a:cNvPicPr>
                    </a:nvPicPr>
                    <a:blipFill>
                      <a:blip r:embed="rId16"/>
                      <a:srcRect/>
                      <a:stretch>
                        <a:fillRect/>
                      </a:stretch>
                    </a:blipFill>
                    <a:spPr bwMode="auto">
                      <a:xfrm>
                        <a:off x="4786314" y="2285992"/>
                        <a:ext cx="333375" cy="571504"/>
                      </a:xfrm>
                      <a:prstGeom prst="rect">
                        <a:avLst/>
                      </a:prstGeom>
                      <a:noFill/>
                      <a:ln w="9525">
                        <a:noFill/>
                        <a:miter lim="800000"/>
                        <a:headEnd/>
                        <a:tailEnd/>
                      </a:ln>
                      <a:effectLst/>
                    </a:spPr>
                  </a:pic>
                  <a:cxnSp>
                    <a:nvCxnSpPr>
                      <a:cNvPr id="56" name="Straight Connector 55"/>
                      <a:cNvCxnSpPr/>
                    </a:nvCxnSpPr>
                    <a:spPr>
                      <a:xfrm rot="10800000" flipV="1">
                        <a:off x="4857752" y="1964519"/>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rot="10800000" flipV="1">
                        <a:off x="1285852" y="2857496"/>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rot="10800000" flipV="1">
                        <a:off x="2285984" y="2857496"/>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rot="10800000" flipV="1">
                        <a:off x="4786314" y="2857496"/>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rot="10800000" flipV="1">
                        <a:off x="5500694" y="2857496"/>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rot="10800000" flipV="1">
                        <a:off x="6215074" y="2857496"/>
                        <a:ext cx="1588" cy="321471"/>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a:off x="928662" y="3214686"/>
                        <a:ext cx="5786478"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66" name="TextBox 65"/>
                      <a:cNvSpPr txBox="1"/>
                    </a:nvSpPr>
                    <a:spPr>
                      <a:xfrm>
                        <a:off x="3428992" y="1071546"/>
                        <a:ext cx="128588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b="1" dirty="0" smtClean="0">
                              <a:latin typeface="Times New Roman" pitchFamily="18" charset="0"/>
                              <a:cs typeface="Times New Roman" pitchFamily="18" charset="0"/>
                            </a:rPr>
                            <a:t>Load</a:t>
                          </a:r>
                          <a:endParaRPr lang="en-IN" b="1" dirty="0">
                            <a:latin typeface="Times New Roman" pitchFamily="18" charset="0"/>
                            <a:cs typeface="Times New Roman" pitchFamily="18" charset="0"/>
                          </a:endParaRPr>
                        </a:p>
                      </a:txBody>
                      <a:useSpRect/>
                    </a:txSp>
                  </a:sp>
                  <a:sp>
                    <a:nvSpPr>
                      <a:cNvPr id="67" name="TextBox 66"/>
                      <a:cNvSpPr txBox="1"/>
                    </a:nvSpPr>
                    <a:spPr>
                      <a:xfrm>
                        <a:off x="3143240" y="2643182"/>
                        <a:ext cx="142876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b="1" dirty="0" smtClean="0">
                              <a:latin typeface="Times New Roman" pitchFamily="18" charset="0"/>
                              <a:cs typeface="Times New Roman" pitchFamily="18" charset="0"/>
                            </a:rPr>
                            <a:t>Foundation</a:t>
                          </a:r>
                          <a:endParaRPr lang="en-IN" b="1" dirty="0">
                            <a:latin typeface="Times New Roman" pitchFamily="18" charset="0"/>
                            <a:cs typeface="Times New Roman" pitchFamily="18" charset="0"/>
                          </a:endParaRPr>
                        </a:p>
                      </a:txBody>
                      <a:useSpRect/>
                    </a:txSp>
                  </a:sp>
                  <a:sp>
                    <a:nvSpPr>
                      <a:cNvPr id="69" name="TextBox 68"/>
                      <a:cNvSpPr txBox="1"/>
                    </a:nvSpPr>
                    <a:spPr>
                      <a:xfrm>
                        <a:off x="6786578" y="3000372"/>
                        <a:ext cx="128588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b="1" dirty="0" smtClean="0">
                              <a:latin typeface="Times New Roman" pitchFamily="18" charset="0"/>
                              <a:cs typeface="Times New Roman" pitchFamily="18" charset="0"/>
                            </a:rPr>
                            <a:t>Rigid layer</a:t>
                          </a:r>
                          <a:endParaRPr lang="en-IN" b="1" dirty="0">
                            <a:latin typeface="Times New Roman" pitchFamily="18" charset="0"/>
                            <a:cs typeface="Times New Roman" pitchFamily="18" charset="0"/>
                          </a:endParaRPr>
                        </a:p>
                      </a:txBody>
                      <a:useSpRect/>
                    </a:txSp>
                  </a:sp>
                  <a:sp>
                    <a:nvSpPr>
                      <a:cNvPr id="70" name="TextBox 69"/>
                      <a:cNvSpPr txBox="1"/>
                    </a:nvSpPr>
                    <a:spPr>
                      <a:xfrm>
                        <a:off x="214282" y="2285992"/>
                        <a:ext cx="128588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smtClean="0">
                              <a:latin typeface="Times New Roman" pitchFamily="18" charset="0"/>
                              <a:cs typeface="Times New Roman" pitchFamily="18" charset="0"/>
                            </a:rPr>
                            <a:t>Springs</a:t>
                          </a:r>
                          <a:endParaRPr lang="en-IN" b="1" dirty="0">
                            <a:latin typeface="Times New Roman" pitchFamily="18" charset="0"/>
                            <a:cs typeface="Times New Roman" pitchFamily="18" charset="0"/>
                          </a:endParaRPr>
                        </a:p>
                      </a:txBody>
                      <a:useSpRect/>
                    </a:txSp>
                  </a:sp>
                  <a:sp>
                    <a:nvSpPr>
                      <a:cNvPr id="71" name="Rectangle 70"/>
                      <a:cNvSpPr/>
                    </a:nvSpPr>
                    <a:spPr>
                      <a:xfrm>
                        <a:off x="3071802" y="2500306"/>
                        <a:ext cx="1357322" cy="142876"/>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2" name="Straight Arrow Connector 81"/>
                      <a:cNvCxnSpPr/>
                    </a:nvCxnSpPr>
                    <a:spPr>
                      <a:xfrm rot="5400000">
                        <a:off x="3356760" y="1928802"/>
                        <a:ext cx="858050" cy="794"/>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rot="5400000">
                        <a:off x="100010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rot="5400000">
                        <a:off x="1142976"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0" name="Straight Connector 89"/>
                      <a:cNvCxnSpPr/>
                    </a:nvCxnSpPr>
                    <a:spPr>
                      <a:xfrm rot="5400000">
                        <a:off x="585788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1" name="Straight Connector 90"/>
                      <a:cNvCxnSpPr/>
                    </a:nvCxnSpPr>
                    <a:spPr>
                      <a:xfrm rot="5400000">
                        <a:off x="600076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2" name="Straight Connector 91"/>
                      <a:cNvCxnSpPr/>
                    </a:nvCxnSpPr>
                    <a:spPr>
                      <a:xfrm rot="5400000">
                        <a:off x="621507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rot="5400000">
                        <a:off x="635795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rot="5400000">
                        <a:off x="657226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Straight Connector 96"/>
                      <a:cNvCxnSpPr/>
                    </a:nvCxnSpPr>
                    <a:spPr>
                      <a:xfrm rot="5400000">
                        <a:off x="5072066"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97"/>
                      <a:cNvCxnSpPr/>
                    </a:nvCxnSpPr>
                    <a:spPr>
                      <a:xfrm rot="5400000">
                        <a:off x="5214942"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rot="5400000">
                        <a:off x="5357818"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rot="5400000">
                        <a:off x="550069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rot="5400000">
                        <a:off x="564357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rot="5400000">
                        <a:off x="350043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4" name="Straight Connector 103"/>
                      <a:cNvCxnSpPr/>
                    </a:nvCxnSpPr>
                    <a:spPr>
                      <a:xfrm rot="5400000">
                        <a:off x="3643306"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5" name="Straight Connector 104"/>
                      <a:cNvCxnSpPr/>
                    </a:nvCxnSpPr>
                    <a:spPr>
                      <a:xfrm rot="5400000">
                        <a:off x="3786182"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6" name="Straight Connector 105"/>
                      <a:cNvCxnSpPr/>
                    </a:nvCxnSpPr>
                    <a:spPr>
                      <a:xfrm rot="5400000">
                        <a:off x="3929058"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rot="5400000">
                        <a:off x="407193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9" name="Straight Connector 108"/>
                      <a:cNvCxnSpPr/>
                    </a:nvCxnSpPr>
                    <a:spPr>
                      <a:xfrm rot="5400000">
                        <a:off x="421481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0" name="Straight Connector 109"/>
                      <a:cNvCxnSpPr/>
                    </a:nvCxnSpPr>
                    <a:spPr>
                      <a:xfrm rot="5400000">
                        <a:off x="4714876"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1" name="Straight Connector 110"/>
                      <a:cNvCxnSpPr/>
                    </a:nvCxnSpPr>
                    <a:spPr>
                      <a:xfrm rot="5400000">
                        <a:off x="457200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rot="5400000">
                        <a:off x="4857752"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rot="5400000">
                        <a:off x="442912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rot="5400000">
                        <a:off x="207167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rot="5400000">
                        <a:off x="278605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rot="5400000">
                        <a:off x="300036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7" name="Straight Connector 116"/>
                      <a:cNvCxnSpPr/>
                    </a:nvCxnSpPr>
                    <a:spPr>
                      <a:xfrm rot="5400000">
                        <a:off x="3214678"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8" name="Straight Connector 117"/>
                      <a:cNvCxnSpPr/>
                    </a:nvCxnSpPr>
                    <a:spPr>
                      <a:xfrm rot="5400000">
                        <a:off x="335755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rot="5400000">
                        <a:off x="192879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rot="5400000">
                        <a:off x="242886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3" name="Straight Connector 122"/>
                      <a:cNvCxnSpPr/>
                    </a:nvCxnSpPr>
                    <a:spPr>
                      <a:xfrm rot="5400000">
                        <a:off x="228598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4" name="Straight Connector 123"/>
                      <a:cNvCxnSpPr/>
                    </a:nvCxnSpPr>
                    <a:spPr>
                      <a:xfrm rot="5400000">
                        <a:off x="2643174"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5" name="Straight Connector 124"/>
                      <a:cNvCxnSpPr/>
                    </a:nvCxnSpPr>
                    <a:spPr>
                      <a:xfrm rot="5400000">
                        <a:off x="1714480"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5400000">
                        <a:off x="1500166"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rot="5400000">
                        <a:off x="1285852" y="3214686"/>
                        <a:ext cx="142876" cy="142876"/>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A5C54" w:rsidRDefault="00C3746A" w:rsidP="002537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7255CB" w:rsidRDefault="00C3746A" w:rsidP="006A5C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5: Winkler’s foundation</w:t>
      </w:r>
    </w:p>
    <w:p w:rsidR="00992E0B" w:rsidRDefault="00992E0B" w:rsidP="00C3746A">
      <w:pPr>
        <w:spacing w:after="0" w:line="240" w:lineRule="auto"/>
        <w:jc w:val="both"/>
        <w:rPr>
          <w:rFonts w:ascii="Times New Roman" w:hAnsi="Times New Roman" w:cs="Times New Roman"/>
          <w:sz w:val="20"/>
          <w:szCs w:val="20"/>
        </w:rPr>
      </w:pPr>
    </w:p>
    <w:p w:rsidR="00C85FD5" w:rsidRDefault="00C3746A" w:rsidP="00C3746A">
      <w:pPr>
        <w:spacing w:after="0" w:line="240" w:lineRule="auto"/>
        <w:jc w:val="both"/>
        <w:rPr>
          <w:rFonts w:ascii="Times New Roman" w:hAnsi="Times New Roman" w:cs="Times New Roman"/>
          <w:sz w:val="20"/>
          <w:szCs w:val="20"/>
        </w:rPr>
      </w:pPr>
      <w:r w:rsidRPr="00C3746A">
        <w:rPr>
          <w:rFonts w:ascii="Times New Roman" w:hAnsi="Times New Roman" w:cs="Times New Roman"/>
          <w:sz w:val="20"/>
          <w:szCs w:val="20"/>
        </w:rPr>
        <w:t xml:space="preserve">In the area of SSI a number of studies </w:t>
      </w:r>
      <w:r>
        <w:rPr>
          <w:rFonts w:ascii="Times New Roman" w:hAnsi="Times New Roman" w:cs="Times New Roman"/>
          <w:sz w:val="20"/>
          <w:szCs w:val="20"/>
        </w:rPr>
        <w:t xml:space="preserve">have been </w:t>
      </w:r>
      <w:r w:rsidRPr="00C3746A">
        <w:rPr>
          <w:rFonts w:ascii="Times New Roman" w:hAnsi="Times New Roman" w:cs="Times New Roman"/>
          <w:sz w:val="20"/>
          <w:szCs w:val="20"/>
        </w:rPr>
        <w:t>conducted</w:t>
      </w:r>
      <w:r>
        <w:rPr>
          <w:rFonts w:ascii="Times New Roman" w:hAnsi="Times New Roman" w:cs="Times New Roman"/>
          <w:sz w:val="20"/>
          <w:szCs w:val="20"/>
        </w:rPr>
        <w:t xml:space="preserve"> for its simplicity on the basis of Winkler’s hypothesis</w:t>
      </w:r>
      <w:r w:rsidR="009013D7">
        <w:rPr>
          <w:rFonts w:ascii="Times New Roman" w:hAnsi="Times New Roman" w:cs="Times New Roman"/>
          <w:sz w:val="20"/>
          <w:szCs w:val="20"/>
        </w:rPr>
        <w:t>. The fundamental problem with the usage of this model is to determine the stiffness of elastic springs used to replace the soil underneath foundation.</w:t>
      </w:r>
    </w:p>
    <w:p w:rsidR="009013D7" w:rsidRDefault="009013D7" w:rsidP="00C374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value of sub-grade reaction is not only depends on the sub-grade but also on the dimensions of the loaded area, the only parameter is the sub-grade stiffness</w:t>
      </w:r>
      <w:r w:rsidR="006F227B">
        <w:rPr>
          <w:rFonts w:ascii="Times New Roman" w:hAnsi="Times New Roman" w:cs="Times New Roman"/>
          <w:sz w:val="20"/>
          <w:szCs w:val="20"/>
        </w:rPr>
        <w:t xml:space="preserve"> in the Winkler model to idealize the physical behaviour of the sub-grade, for the use of it’s in a practical problem care must be taken to determine it numerically by different approaches.</w:t>
      </w:r>
    </w:p>
    <w:p w:rsidR="004A3EA7" w:rsidRDefault="006F227B" w:rsidP="00C374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However the fundamental limitation of this Winkler model or Winkler hypothesis lies within the fact that this </w:t>
      </w:r>
      <w:r w:rsidR="004A3EA7">
        <w:rPr>
          <w:rFonts w:ascii="Times New Roman" w:hAnsi="Times New Roman" w:cs="Times New Roman"/>
          <w:sz w:val="20"/>
          <w:szCs w:val="20"/>
        </w:rPr>
        <w:t>Winkler</w:t>
      </w:r>
      <w:r>
        <w:rPr>
          <w:rFonts w:ascii="Times New Roman" w:hAnsi="Times New Roman" w:cs="Times New Roman"/>
          <w:sz w:val="20"/>
          <w:szCs w:val="20"/>
        </w:rPr>
        <w:t xml:space="preserve"> model </w:t>
      </w:r>
      <w:r w:rsidR="004A3EA7">
        <w:rPr>
          <w:rFonts w:ascii="Times New Roman" w:hAnsi="Times New Roman" w:cs="Times New Roman"/>
          <w:sz w:val="20"/>
          <w:szCs w:val="20"/>
        </w:rPr>
        <w:t>cannot</w:t>
      </w:r>
      <w:r>
        <w:rPr>
          <w:rFonts w:ascii="Times New Roman" w:hAnsi="Times New Roman" w:cs="Times New Roman"/>
          <w:sz w:val="20"/>
          <w:szCs w:val="20"/>
        </w:rPr>
        <w:t xml:space="preserve"> </w:t>
      </w:r>
      <w:r w:rsidR="004A3EA7">
        <w:rPr>
          <w:rFonts w:ascii="Times New Roman" w:hAnsi="Times New Roman" w:cs="Times New Roman"/>
          <w:sz w:val="20"/>
          <w:szCs w:val="20"/>
        </w:rPr>
        <w:t>account for the dispersion of the load over progressively influence area with increase in depth, furthermore it considers linear stress strain behaviour of the soil media.</w:t>
      </w:r>
    </w:p>
    <w:p w:rsidR="006A5C54" w:rsidRDefault="006A5C54" w:rsidP="00C3746A">
      <w:pPr>
        <w:spacing w:after="0" w:line="240" w:lineRule="auto"/>
        <w:jc w:val="both"/>
        <w:rPr>
          <w:rFonts w:ascii="Times New Roman" w:hAnsi="Times New Roman" w:cs="Times New Roman"/>
          <w:sz w:val="20"/>
          <w:szCs w:val="20"/>
        </w:rPr>
      </w:pPr>
    </w:p>
    <w:p w:rsidR="006F227B" w:rsidRDefault="004A3EA7" w:rsidP="00C374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most critical demerit of Winkler’s model is the one relating to the independence of the springs. </w:t>
      </w:r>
      <w:r w:rsidRPr="004A3EA7">
        <w:rPr>
          <w:rFonts w:ascii="Times New Roman" w:hAnsi="Times New Roman" w:cs="Times New Roman"/>
          <w:sz w:val="20"/>
          <w:szCs w:val="20"/>
        </w:rPr>
        <w:t xml:space="preserve">So the eﬀect of the externally implemented load receives localized to the </w:t>
      </w:r>
      <w:r>
        <w:rPr>
          <w:rFonts w:ascii="Times New Roman" w:hAnsi="Times New Roman" w:cs="Times New Roman"/>
          <w:sz w:val="20"/>
          <w:szCs w:val="20"/>
        </w:rPr>
        <w:t>sub-</w:t>
      </w:r>
      <w:r w:rsidRPr="004A3EA7">
        <w:rPr>
          <w:rFonts w:ascii="Times New Roman" w:hAnsi="Times New Roman" w:cs="Times New Roman"/>
          <w:sz w:val="20"/>
          <w:szCs w:val="20"/>
        </w:rPr>
        <w:t>grade most effec</w:t>
      </w:r>
      <w:r>
        <w:rPr>
          <w:rFonts w:ascii="Times New Roman" w:hAnsi="Times New Roman" w:cs="Times New Roman"/>
          <w:sz w:val="20"/>
          <w:szCs w:val="20"/>
        </w:rPr>
        <w:t>tive to the point of its appli</w:t>
      </w:r>
      <w:r w:rsidRPr="004A3EA7">
        <w:rPr>
          <w:rFonts w:ascii="Times New Roman" w:hAnsi="Times New Roman" w:cs="Times New Roman"/>
          <w:sz w:val="20"/>
          <w:szCs w:val="20"/>
        </w:rPr>
        <w:t>cation</w:t>
      </w:r>
      <w:r>
        <w:rPr>
          <w:rFonts w:ascii="Times New Roman" w:hAnsi="Times New Roman" w:cs="Times New Roman"/>
          <w:sz w:val="20"/>
          <w:szCs w:val="20"/>
        </w:rPr>
        <w:t>.</w:t>
      </w:r>
      <w:r w:rsidRPr="004A3EA7">
        <w:rPr>
          <w:rFonts w:ascii="Times New Roman" w:hAnsi="Times New Roman" w:cs="Times New Roman"/>
          <w:sz w:val="20"/>
          <w:szCs w:val="20"/>
        </w:rPr>
        <w:t xml:space="preserve"> This implies no cohesive bond exists</w:t>
      </w:r>
      <w:r>
        <w:rPr>
          <w:rFonts w:ascii="Times New Roman" w:hAnsi="Times New Roman" w:cs="Times New Roman"/>
          <w:sz w:val="20"/>
          <w:szCs w:val="20"/>
        </w:rPr>
        <w:t xml:space="preserve"> among</w:t>
      </w:r>
      <w:r w:rsidRPr="004A3EA7">
        <w:rPr>
          <w:rFonts w:ascii="Times New Roman" w:hAnsi="Times New Roman" w:cs="Times New Roman"/>
          <w:sz w:val="20"/>
          <w:szCs w:val="20"/>
        </w:rPr>
        <w:t xml:space="preserve"> most of the particles comprising soil medium. Therefore</w:t>
      </w:r>
      <w:r>
        <w:rPr>
          <w:rFonts w:ascii="Times New Roman" w:hAnsi="Times New Roman" w:cs="Times New Roman"/>
          <w:sz w:val="20"/>
          <w:szCs w:val="20"/>
        </w:rPr>
        <w:t>, several at</w:t>
      </w:r>
      <w:r w:rsidRPr="004A3EA7">
        <w:rPr>
          <w:rFonts w:ascii="Times New Roman" w:hAnsi="Times New Roman" w:cs="Times New Roman"/>
          <w:sz w:val="20"/>
          <w:szCs w:val="20"/>
        </w:rPr>
        <w:t>t</w:t>
      </w:r>
      <w:r w:rsidR="00526394">
        <w:rPr>
          <w:rFonts w:ascii="Times New Roman" w:hAnsi="Times New Roman" w:cs="Times New Roman"/>
          <w:sz w:val="20"/>
          <w:szCs w:val="20"/>
        </w:rPr>
        <w:t xml:space="preserve">empts had been made to developed modiﬁed Winkler’s model to overcome those </w:t>
      </w:r>
      <w:r w:rsidRPr="004A3EA7">
        <w:rPr>
          <w:rFonts w:ascii="Times New Roman" w:hAnsi="Times New Roman" w:cs="Times New Roman"/>
          <w:sz w:val="20"/>
          <w:szCs w:val="20"/>
        </w:rPr>
        <w:t>bottlenecks.</w:t>
      </w:r>
    </w:p>
    <w:p w:rsidR="006A5C54" w:rsidRDefault="006A5C54" w:rsidP="00C3746A">
      <w:pPr>
        <w:spacing w:after="0" w:line="240" w:lineRule="auto"/>
        <w:jc w:val="both"/>
        <w:rPr>
          <w:rFonts w:ascii="Times New Roman" w:hAnsi="Times New Roman" w:cs="Times New Roman"/>
          <w:sz w:val="20"/>
          <w:szCs w:val="20"/>
        </w:rPr>
      </w:pPr>
    </w:p>
    <w:p w:rsidR="006A5C54" w:rsidRDefault="006A5C54" w:rsidP="00C3746A">
      <w:pPr>
        <w:spacing w:after="0" w:line="240" w:lineRule="auto"/>
        <w:jc w:val="both"/>
        <w:rPr>
          <w:rFonts w:ascii="Times New Roman" w:hAnsi="Times New Roman" w:cs="Times New Roman"/>
          <w:sz w:val="20"/>
          <w:szCs w:val="20"/>
        </w:rPr>
      </w:pPr>
    </w:p>
    <w:p w:rsidR="00205039" w:rsidRDefault="00526394" w:rsidP="00526394">
      <w:pPr>
        <w:pStyle w:val="ListParagraph"/>
        <w:numPr>
          <w:ilvl w:val="0"/>
          <w:numId w:val="28"/>
        </w:numPr>
        <w:spacing w:after="0" w:line="240" w:lineRule="auto"/>
        <w:jc w:val="both"/>
        <w:rPr>
          <w:rFonts w:ascii="Times New Roman" w:hAnsi="Times New Roman" w:cs="Times New Roman"/>
          <w:b/>
        </w:rPr>
      </w:pPr>
      <w:r w:rsidRPr="00526394">
        <w:rPr>
          <w:rFonts w:ascii="Times New Roman" w:hAnsi="Times New Roman" w:cs="Times New Roman"/>
          <w:b/>
        </w:rPr>
        <w:t>Elastic continuum model</w:t>
      </w:r>
    </w:p>
    <w:p w:rsidR="004F5A22" w:rsidRPr="004F5A22" w:rsidRDefault="004F5A22" w:rsidP="004F5A22">
      <w:pPr>
        <w:spacing w:after="0" w:line="240" w:lineRule="auto"/>
        <w:jc w:val="both"/>
        <w:rPr>
          <w:rFonts w:ascii="Times New Roman" w:hAnsi="Times New Roman" w:cs="Times New Roman"/>
          <w:b/>
        </w:rPr>
      </w:pPr>
    </w:p>
    <w:p w:rsidR="00734272" w:rsidRDefault="00D418B7" w:rsidP="006F4F0F">
      <w:pPr>
        <w:pStyle w:val="NoSpacing"/>
        <w:jc w:val="both"/>
        <w:rPr>
          <w:rFonts w:ascii="Times New Roman" w:hAnsi="Times New Roman" w:cs="Times New Roman"/>
          <w:sz w:val="20"/>
          <w:szCs w:val="20"/>
        </w:rPr>
      </w:pPr>
      <w:r w:rsidRPr="006F4F0F">
        <w:rPr>
          <w:rFonts w:ascii="Times New Roman" w:hAnsi="Times New Roman" w:cs="Times New Roman"/>
          <w:sz w:val="20"/>
          <w:szCs w:val="20"/>
        </w:rPr>
        <w:t>This is the conceptual technique of the physical representation of the limitless soil media or the elastic half of space will generate an elastic continuum version. Soil mass basically constitutes of discrete particles compacted through some in</w:t>
      </w:r>
      <w:r w:rsidR="006F4F0F">
        <w:rPr>
          <w:rFonts w:ascii="Times New Roman" w:hAnsi="Times New Roman" w:cs="Times New Roman"/>
          <w:sz w:val="20"/>
          <w:szCs w:val="20"/>
        </w:rPr>
        <w:t xml:space="preserve">-tergranular </w:t>
      </w:r>
      <w:r w:rsidR="006F4F0F" w:rsidRPr="006F4F0F">
        <w:rPr>
          <w:rFonts w:ascii="Times New Roman" w:hAnsi="Times New Roman" w:cs="Times New Roman"/>
          <w:sz w:val="20"/>
          <w:szCs w:val="20"/>
        </w:rPr>
        <w:t>forces</w:t>
      </w:r>
      <w:r w:rsidR="006F4F0F">
        <w:rPr>
          <w:rFonts w:ascii="Times New Roman" w:hAnsi="Times New Roman" w:cs="Times New Roman"/>
          <w:sz w:val="20"/>
          <w:szCs w:val="20"/>
        </w:rPr>
        <w:t xml:space="preserve">. Homogeneous, linear elastic </w:t>
      </w:r>
      <w:r w:rsidR="006F4F0F" w:rsidRPr="006F4F0F">
        <w:rPr>
          <w:rFonts w:ascii="Times New Roman" w:hAnsi="Times New Roman" w:cs="Times New Roman"/>
          <w:sz w:val="20"/>
          <w:szCs w:val="20"/>
        </w:rPr>
        <w:t xml:space="preserve">stable semi-unbounded, isotopic subjected to concentrated </w:t>
      </w:r>
      <w:r w:rsidR="006F4F0F">
        <w:rPr>
          <w:rFonts w:ascii="Times New Roman" w:hAnsi="Times New Roman" w:cs="Times New Roman"/>
          <w:sz w:val="20"/>
          <w:szCs w:val="20"/>
        </w:rPr>
        <w:t>acting normal</w:t>
      </w:r>
      <w:r w:rsidR="006F4F0F" w:rsidRPr="006F4F0F">
        <w:rPr>
          <w:rFonts w:ascii="Times New Roman" w:hAnsi="Times New Roman" w:cs="Times New Roman"/>
          <w:sz w:val="20"/>
          <w:szCs w:val="20"/>
        </w:rPr>
        <w:t xml:space="preserve"> to the plane bound</w:t>
      </w:r>
      <w:r w:rsidR="006F4F0F">
        <w:rPr>
          <w:rFonts w:ascii="Times New Roman" w:hAnsi="Times New Roman" w:cs="Times New Roman"/>
          <w:sz w:val="20"/>
          <w:szCs w:val="20"/>
        </w:rPr>
        <w:t>ary will constitute such elastic continuum model</w:t>
      </w:r>
      <w:r w:rsidR="006F4F0F" w:rsidRPr="006F4F0F">
        <w:rPr>
          <w:rFonts w:ascii="Times New Roman" w:hAnsi="Times New Roman" w:cs="Times New Roman"/>
          <w:sz w:val="20"/>
          <w:szCs w:val="20"/>
        </w:rPr>
        <w:t>. In this situation, a few continuous functions is assumed to symbol</w:t>
      </w:r>
      <w:r w:rsidR="006F4F0F">
        <w:rPr>
          <w:rFonts w:ascii="Times New Roman" w:hAnsi="Times New Roman" w:cs="Times New Roman"/>
          <w:sz w:val="20"/>
          <w:szCs w:val="20"/>
        </w:rPr>
        <w:t>ize the behaviour</w:t>
      </w:r>
      <w:r w:rsidR="006F4F0F" w:rsidRPr="006F4F0F">
        <w:rPr>
          <w:rFonts w:ascii="Times New Roman" w:hAnsi="Times New Roman" w:cs="Times New Roman"/>
          <w:sz w:val="20"/>
          <w:szCs w:val="20"/>
        </w:rPr>
        <w:t xml:space="preserve"> of soil medium. This approach offers a lot more facts on the stresses and deformations within soil mass than Winkler model. It has also the essential benefit of simplicity of the input parameters, viz., modulus of elasticity and Poisson’s ratio.</w:t>
      </w:r>
    </w:p>
    <w:p w:rsidR="00734272" w:rsidRPr="00B67521" w:rsidRDefault="00734272" w:rsidP="00E577A1">
      <w:pPr>
        <w:pStyle w:val="NoSpacing"/>
        <w:jc w:val="both"/>
        <w:rPr>
          <w:rFonts w:ascii="Times New Roman" w:hAnsi="Times New Roman" w:cs="Times New Roman"/>
          <w:sz w:val="20"/>
          <w:szCs w:val="20"/>
        </w:rPr>
      </w:pPr>
      <w:r w:rsidRPr="00992E0B">
        <w:rPr>
          <w:rFonts w:ascii="Times New Roman" w:hAnsi="Times New Roman" w:cs="Times New Roman"/>
          <w:sz w:val="20"/>
          <w:szCs w:val="20"/>
        </w:rPr>
        <w:t xml:space="preserve">The troubles normally dealt in soil mechanics involve boundary distances and loaded regions, very huge as compared to the scale of the individual soil grains. </w:t>
      </w:r>
      <w:r w:rsidR="00E577A1" w:rsidRPr="00992E0B">
        <w:rPr>
          <w:rFonts w:ascii="Times New Roman" w:hAnsi="Times New Roman" w:cs="Times New Roman"/>
          <w:sz w:val="20"/>
          <w:szCs w:val="20"/>
        </w:rPr>
        <w:t>Subsequently</w:t>
      </w:r>
      <w:r w:rsidRPr="00992E0B">
        <w:rPr>
          <w:rFonts w:ascii="Times New Roman" w:hAnsi="Times New Roman" w:cs="Times New Roman"/>
          <w:sz w:val="20"/>
          <w:szCs w:val="20"/>
        </w:rPr>
        <w:t>, in eﬀect, the frame composed of discrete molecules receives transformed into a ‘statistical macro-scopic equivalent’ amenable to mathematical evaluation</w:t>
      </w:r>
      <w:r w:rsidRPr="00E577A1">
        <w:rPr>
          <w:rFonts w:ascii="Times New Roman" w:hAnsi="Times New Roman" w:cs="Times New Roman"/>
          <w:sz w:val="20"/>
          <w:szCs w:val="20"/>
        </w:rPr>
        <w:t xml:space="preserve">. As a result, it seems very reasonable to invoke to the concept of continuum mechanics for idealizing the soil </w:t>
      </w:r>
      <w:r w:rsidR="0071535C" w:rsidRPr="00E577A1">
        <w:rPr>
          <w:rFonts w:ascii="Times New Roman" w:hAnsi="Times New Roman" w:cs="Times New Roman"/>
          <w:sz w:val="20"/>
          <w:szCs w:val="20"/>
        </w:rPr>
        <w:t>medium. One</w:t>
      </w:r>
      <w:r w:rsidR="00E577A1" w:rsidRPr="00E577A1">
        <w:rPr>
          <w:rFonts w:ascii="Times New Roman" w:hAnsi="Times New Roman" w:cs="Times New Roman"/>
          <w:sz w:val="20"/>
          <w:szCs w:val="20"/>
        </w:rPr>
        <w:t xml:space="preserve"> of the significant drawbacks of the elastic continuum method is Inaccuracy in responses figured at the peripheries of the foundation. It has also been discovered that, for soil in reality, the floor displacements far from the loaded vicinity decreased more hastily more quickly than what is anticipated by this approach than what is predicted by using this approach so </w:t>
      </w:r>
      <w:r w:rsidR="00E577A1" w:rsidRPr="00E577A1">
        <w:rPr>
          <w:rFonts w:ascii="Times New Roman" w:hAnsi="Times New Roman" w:cs="Times New Roman"/>
          <w:color w:val="111111"/>
          <w:sz w:val="20"/>
          <w:szCs w:val="20"/>
        </w:rPr>
        <w:t>accordingly</w:t>
      </w:r>
      <w:r w:rsidR="00E577A1" w:rsidRPr="00E577A1">
        <w:rPr>
          <w:rFonts w:ascii="Times New Roman" w:hAnsi="Times New Roman" w:cs="Times New Roman"/>
          <w:color w:val="111111"/>
          <w:sz w:val="20"/>
          <w:szCs w:val="20"/>
          <w:shd w:val="clear" w:color="auto" w:fill="FFFFFF"/>
        </w:rPr>
        <w:t>, this idealization </w:t>
      </w:r>
      <w:r w:rsidR="00E577A1" w:rsidRPr="00E577A1">
        <w:rPr>
          <w:rFonts w:ascii="Times New Roman" w:hAnsi="Times New Roman" w:cs="Times New Roman"/>
          <w:color w:val="111111"/>
          <w:sz w:val="20"/>
          <w:szCs w:val="20"/>
        </w:rPr>
        <w:t>is not</w:t>
      </w:r>
      <w:r w:rsidR="00E577A1" w:rsidRPr="00E577A1">
        <w:rPr>
          <w:rFonts w:ascii="Times New Roman" w:hAnsi="Times New Roman" w:cs="Times New Roman"/>
          <w:color w:val="111111"/>
          <w:sz w:val="20"/>
          <w:szCs w:val="20"/>
          <w:shd w:val="clear" w:color="auto" w:fill="FFFFFF"/>
        </w:rPr>
        <w:t> </w:t>
      </w:r>
      <w:r w:rsidR="00E577A1" w:rsidRPr="00E577A1">
        <w:rPr>
          <w:rFonts w:ascii="Times New Roman" w:hAnsi="Times New Roman" w:cs="Times New Roman"/>
          <w:color w:val="111111"/>
          <w:sz w:val="20"/>
          <w:szCs w:val="20"/>
        </w:rPr>
        <w:t>most effective</w:t>
      </w:r>
      <w:r w:rsidR="00E577A1" w:rsidRPr="00E577A1">
        <w:rPr>
          <w:rFonts w:ascii="Times New Roman" w:hAnsi="Times New Roman" w:cs="Times New Roman"/>
          <w:color w:val="111111"/>
          <w:sz w:val="20"/>
          <w:szCs w:val="20"/>
          <w:shd w:val="clear" w:color="auto" w:fill="FFFFFF"/>
        </w:rPr>
        <w:t> computationally difficult</w:t>
      </w:r>
      <w:r w:rsidR="00E577A1">
        <w:rPr>
          <w:rFonts w:ascii="Times New Roman" w:hAnsi="Times New Roman" w:cs="Times New Roman"/>
          <w:color w:val="111111"/>
          <w:sz w:val="20"/>
          <w:szCs w:val="20"/>
          <w:shd w:val="clear" w:color="auto" w:fill="FFFFFF"/>
        </w:rPr>
        <w:t xml:space="preserve"> to workout however regularly fails to symbolize the physical behaviour of soil very closely, too.</w:t>
      </w:r>
    </w:p>
    <w:p w:rsidR="00AF0786" w:rsidRDefault="00AF0786" w:rsidP="00E577A1">
      <w:pPr>
        <w:pStyle w:val="NoSpacing"/>
        <w:jc w:val="both"/>
        <w:rPr>
          <w:rFonts w:ascii="Times New Roman" w:hAnsi="Times New Roman" w:cs="Times New Roman"/>
          <w:color w:val="111111"/>
          <w:sz w:val="20"/>
          <w:szCs w:val="20"/>
          <w:shd w:val="clear" w:color="auto" w:fill="FFFFFF"/>
        </w:rPr>
      </w:pPr>
    </w:p>
    <w:p w:rsidR="00AF0786" w:rsidRDefault="00AF0786" w:rsidP="00AF0786">
      <w:pPr>
        <w:pStyle w:val="ListParagraph"/>
        <w:numPr>
          <w:ilvl w:val="0"/>
          <w:numId w:val="9"/>
        </w:numPr>
        <w:spacing w:after="0"/>
        <w:jc w:val="both"/>
        <w:rPr>
          <w:rFonts w:ascii="Times New Roman" w:hAnsi="Times New Roman" w:cs="Times New Roman"/>
          <w:b/>
        </w:rPr>
      </w:pPr>
      <w:r>
        <w:rPr>
          <w:rFonts w:ascii="Times New Roman" w:hAnsi="Times New Roman" w:cs="Times New Roman"/>
          <w:b/>
        </w:rPr>
        <w:t>Foundation stiffness and strength (Soil springs stiffness)</w:t>
      </w:r>
    </w:p>
    <w:p w:rsidR="004F5A22" w:rsidRPr="004F5A22" w:rsidRDefault="004F5A22" w:rsidP="004F5A22">
      <w:pPr>
        <w:spacing w:after="0"/>
        <w:jc w:val="both"/>
        <w:rPr>
          <w:rFonts w:ascii="Times New Roman" w:hAnsi="Times New Roman" w:cs="Times New Roman"/>
          <w:b/>
        </w:rPr>
      </w:pPr>
    </w:p>
    <w:p w:rsidR="00833981" w:rsidRDefault="00AF0786" w:rsidP="00833981">
      <w:pPr>
        <w:pStyle w:val="NoSpacing"/>
        <w:jc w:val="both"/>
        <w:rPr>
          <w:rFonts w:ascii="Times New Roman" w:hAnsi="Times New Roman" w:cs="Times New Roman"/>
          <w:sz w:val="20"/>
          <w:szCs w:val="20"/>
        </w:rPr>
      </w:pPr>
      <w:r w:rsidRPr="00833981">
        <w:rPr>
          <w:rFonts w:ascii="Times New Roman" w:hAnsi="Times New Roman" w:cs="Times New Roman"/>
          <w:sz w:val="20"/>
          <w:szCs w:val="20"/>
        </w:rPr>
        <w:t xml:space="preserve">FEMA 356 </w:t>
      </w:r>
      <w:r w:rsidR="00833981" w:rsidRPr="00833981">
        <w:rPr>
          <w:rFonts w:ascii="Times New Roman" w:hAnsi="Times New Roman" w:cs="Times New Roman"/>
          <w:sz w:val="20"/>
          <w:szCs w:val="20"/>
        </w:rPr>
        <w:t xml:space="preserve">marks </w:t>
      </w:r>
      <w:r w:rsidR="00833981" w:rsidRPr="00833981">
        <w:rPr>
          <w:rFonts w:ascii="Times New Roman" w:hAnsi="Times New Roman" w:cs="Times New Roman"/>
          <w:sz w:val="20"/>
          <w:szCs w:val="20"/>
          <w:shd w:val="clear" w:color="auto" w:fill="FFFFFF"/>
        </w:rPr>
        <w:t>these </w:t>
      </w:r>
      <w:r w:rsidR="00833981" w:rsidRPr="00833981">
        <w:rPr>
          <w:rFonts w:ascii="Times New Roman" w:hAnsi="Times New Roman" w:cs="Times New Roman"/>
          <w:sz w:val="20"/>
          <w:szCs w:val="20"/>
        </w:rPr>
        <w:t>outcomes</w:t>
      </w:r>
      <w:r w:rsidR="00833981" w:rsidRPr="00833981">
        <w:rPr>
          <w:rFonts w:ascii="Times New Roman" w:hAnsi="Times New Roman" w:cs="Times New Roman"/>
          <w:sz w:val="20"/>
          <w:szCs w:val="20"/>
          <w:shd w:val="clear" w:color="auto" w:fill="FFFFFF"/>
        </w:rPr>
        <w:t> </w:t>
      </w:r>
      <w:r w:rsidR="00833981" w:rsidRPr="00833981">
        <w:rPr>
          <w:rFonts w:ascii="Times New Roman" w:hAnsi="Times New Roman" w:cs="Times New Roman"/>
          <w:sz w:val="20"/>
          <w:szCs w:val="20"/>
        </w:rPr>
        <w:t>with the aid of</w:t>
      </w:r>
      <w:r w:rsidR="00833981" w:rsidRPr="00833981">
        <w:rPr>
          <w:rFonts w:ascii="Times New Roman" w:hAnsi="Times New Roman" w:cs="Times New Roman"/>
          <w:sz w:val="20"/>
          <w:szCs w:val="20"/>
          <w:shd w:val="clear" w:color="auto" w:fill="FFFFFF"/>
        </w:rPr>
        <w:t> </w:t>
      </w:r>
      <w:r w:rsidR="00833981" w:rsidRPr="00833981">
        <w:rPr>
          <w:rFonts w:ascii="Times New Roman" w:hAnsi="Times New Roman" w:cs="Times New Roman"/>
          <w:sz w:val="20"/>
          <w:szCs w:val="20"/>
        </w:rPr>
        <w:t>considering</w:t>
      </w:r>
      <w:r w:rsidR="00833981" w:rsidRPr="00833981">
        <w:rPr>
          <w:rFonts w:ascii="Times New Roman" w:hAnsi="Times New Roman" w:cs="Times New Roman"/>
          <w:sz w:val="20"/>
          <w:szCs w:val="20"/>
          <w:shd w:val="clear" w:color="auto" w:fill="FFFFFF"/>
        </w:rPr>
        <w:t> the stiffness and </w:t>
      </w:r>
      <w:r w:rsidR="00833981" w:rsidRPr="00833981">
        <w:rPr>
          <w:rFonts w:ascii="Times New Roman" w:hAnsi="Times New Roman" w:cs="Times New Roman"/>
          <w:sz w:val="20"/>
          <w:szCs w:val="20"/>
        </w:rPr>
        <w:t>strength</w:t>
      </w:r>
      <w:r w:rsidR="00833981" w:rsidRPr="00833981">
        <w:rPr>
          <w:rFonts w:ascii="Times New Roman" w:hAnsi="Times New Roman" w:cs="Times New Roman"/>
          <w:sz w:val="20"/>
          <w:szCs w:val="20"/>
          <w:shd w:val="clear" w:color="auto" w:fill="FFFFFF"/>
        </w:rPr>
        <w:t> of the underlying soil. </w:t>
      </w:r>
      <w:r w:rsidR="00833981" w:rsidRPr="00833981">
        <w:rPr>
          <w:rFonts w:ascii="Times New Roman" w:hAnsi="Times New Roman" w:cs="Times New Roman"/>
          <w:sz w:val="20"/>
          <w:szCs w:val="20"/>
        </w:rPr>
        <w:t>These</w:t>
      </w:r>
      <w:r w:rsidR="00833981" w:rsidRPr="00833981">
        <w:rPr>
          <w:rFonts w:ascii="Times New Roman" w:hAnsi="Times New Roman" w:cs="Times New Roman"/>
          <w:sz w:val="20"/>
          <w:szCs w:val="20"/>
          <w:shd w:val="clear" w:color="auto" w:fill="FFFFFF"/>
        </w:rPr>
        <w:t> </w:t>
      </w:r>
      <w:r w:rsidR="00833981" w:rsidRPr="00833981">
        <w:rPr>
          <w:rFonts w:ascii="Times New Roman" w:hAnsi="Times New Roman" w:cs="Times New Roman"/>
          <w:sz w:val="20"/>
          <w:szCs w:val="20"/>
        </w:rPr>
        <w:t>results</w:t>
      </w:r>
      <w:r w:rsidR="00833981" w:rsidRPr="00833981">
        <w:rPr>
          <w:rFonts w:ascii="Times New Roman" w:hAnsi="Times New Roman" w:cs="Times New Roman"/>
          <w:sz w:val="20"/>
          <w:szCs w:val="20"/>
          <w:shd w:val="clear" w:color="auto" w:fill="FFFFFF"/>
        </w:rPr>
        <w:t> </w:t>
      </w:r>
      <w:r w:rsidR="00833981" w:rsidRPr="00833981">
        <w:rPr>
          <w:rFonts w:ascii="Times New Roman" w:hAnsi="Times New Roman" w:cs="Times New Roman"/>
          <w:sz w:val="20"/>
          <w:szCs w:val="20"/>
        </w:rPr>
        <w:t>lead to</w:t>
      </w:r>
      <w:r w:rsidR="00833981" w:rsidRPr="00833981">
        <w:rPr>
          <w:rFonts w:ascii="Times New Roman" w:hAnsi="Times New Roman" w:cs="Times New Roman"/>
          <w:sz w:val="20"/>
          <w:szCs w:val="20"/>
          <w:shd w:val="clear" w:color="auto" w:fill="FFFFFF"/>
        </w:rPr>
        <w:t> the </w:t>
      </w:r>
      <w:r w:rsidR="00833981" w:rsidRPr="00833981">
        <w:rPr>
          <w:rFonts w:ascii="Times New Roman" w:hAnsi="Times New Roman" w:cs="Times New Roman"/>
          <w:sz w:val="20"/>
          <w:szCs w:val="20"/>
        </w:rPr>
        <w:t>growth</w:t>
      </w:r>
      <w:r w:rsidR="00833981" w:rsidRPr="00833981">
        <w:rPr>
          <w:rFonts w:ascii="Times New Roman" w:hAnsi="Times New Roman" w:cs="Times New Roman"/>
          <w:sz w:val="20"/>
          <w:szCs w:val="20"/>
          <w:shd w:val="clear" w:color="auto" w:fill="FFFFFF"/>
        </w:rPr>
        <w:t> of damping ratio of </w:t>
      </w:r>
      <w:r w:rsidR="00833981" w:rsidRPr="00833981">
        <w:rPr>
          <w:rFonts w:ascii="Times New Roman" w:hAnsi="Times New Roman" w:cs="Times New Roman"/>
          <w:sz w:val="20"/>
          <w:szCs w:val="20"/>
        </w:rPr>
        <w:t>structures and</w:t>
      </w:r>
      <w:r w:rsidR="00833981" w:rsidRPr="00833981">
        <w:rPr>
          <w:rFonts w:ascii="Times New Roman" w:hAnsi="Times New Roman" w:cs="Times New Roman"/>
          <w:sz w:val="20"/>
          <w:szCs w:val="20"/>
          <w:shd w:val="clear" w:color="auto" w:fill="FFFFFF"/>
        </w:rPr>
        <w:t xml:space="preserve"> vibration </w:t>
      </w:r>
      <w:r w:rsidR="00833981" w:rsidRPr="00833981">
        <w:rPr>
          <w:rFonts w:ascii="Times New Roman" w:hAnsi="Times New Roman" w:cs="Times New Roman"/>
          <w:sz w:val="20"/>
          <w:szCs w:val="20"/>
        </w:rPr>
        <w:t>duration.</w:t>
      </w:r>
    </w:p>
    <w:p w:rsidR="0038205F" w:rsidRDefault="00833981" w:rsidP="005C0125">
      <w:pPr>
        <w:pStyle w:val="NoSpacing"/>
        <w:jc w:val="both"/>
        <w:rPr>
          <w:rFonts w:ascii="Times New Roman" w:hAnsi="Times New Roman" w:cs="Times New Roman"/>
          <w:sz w:val="20"/>
          <w:szCs w:val="20"/>
        </w:rPr>
      </w:pPr>
      <w:r>
        <w:rPr>
          <w:rFonts w:ascii="Times New Roman" w:hAnsi="Times New Roman" w:cs="Times New Roman"/>
          <w:sz w:val="20"/>
          <w:szCs w:val="20"/>
        </w:rPr>
        <w:t xml:space="preserve">The motion of foundation is commonly taken into consideration by three translations and three rotations </w:t>
      </w:r>
      <w:r w:rsidR="005C0125">
        <w:rPr>
          <w:rFonts w:ascii="Times New Roman" w:hAnsi="Times New Roman" w:cs="Times New Roman"/>
          <w:sz w:val="20"/>
          <w:szCs w:val="20"/>
        </w:rPr>
        <w:t xml:space="preserve">in which one vertical translation in which vertical deformation of footing talks place and footing can pound up and down, two horizontal translations at which the sliding and elastic deformation of soil takes place and footing can slide side to side, in and out, for rotation; two rocking it moves back and forth, in and out, and one torsion at which the sliding and elastic twisting happened around the vertical axis of the footing. </w:t>
      </w:r>
      <w:r w:rsidR="005C0125">
        <w:rPr>
          <w:rFonts w:ascii="Times New Roman" w:hAnsi="Times New Roman" w:cs="Times New Roman"/>
          <w:sz w:val="20"/>
          <w:szCs w:val="20"/>
        </w:rPr>
        <w:lastRenderedPageBreak/>
        <w:t xml:space="preserve">For the </w:t>
      </w:r>
      <w:r w:rsidR="0038205F">
        <w:rPr>
          <w:rFonts w:ascii="Times New Roman" w:hAnsi="Times New Roman" w:cs="Times New Roman"/>
          <w:sz w:val="20"/>
          <w:szCs w:val="20"/>
        </w:rPr>
        <w:t>structural building with isolated footing, beneath each column, three translation and tree rotational springs approximately those are mutually perpendicular axes need to put together to get the impact of soil flexibility,</w:t>
      </w:r>
      <w:r w:rsidR="0038205F" w:rsidRPr="0038205F">
        <w:rPr>
          <w:rFonts w:ascii="Times New Roman" w:hAnsi="Times New Roman" w:cs="Times New Roman"/>
          <w:b/>
          <w:sz w:val="20"/>
          <w:szCs w:val="20"/>
        </w:rPr>
        <w:t xml:space="preserve"> </w:t>
      </w:r>
      <w:r w:rsidR="0038205F" w:rsidRPr="0038205F">
        <w:rPr>
          <w:rFonts w:ascii="Times New Roman" w:hAnsi="Times New Roman" w:cs="Times New Roman"/>
          <w:sz w:val="20"/>
          <w:szCs w:val="20"/>
        </w:rPr>
        <w:t>as recommended in properly well</w:t>
      </w:r>
      <w:r w:rsidR="0038205F">
        <w:rPr>
          <w:rFonts w:ascii="Times New Roman" w:hAnsi="Times New Roman" w:cs="Times New Roman"/>
          <w:sz w:val="20"/>
          <w:szCs w:val="20"/>
        </w:rPr>
        <w:t>-known literature i.e. Gazetas,1991</w:t>
      </w:r>
    </w:p>
    <w:p w:rsidR="00DA7196" w:rsidRDefault="00C902BC" w:rsidP="005C0125">
      <w:pPr>
        <w:pStyle w:val="NoSpacing"/>
        <w:jc w:val="both"/>
        <w:rPr>
          <w:rFonts w:ascii="Times New Roman" w:hAnsi="Times New Roman" w:cs="Times New Roman"/>
          <w:sz w:val="20"/>
          <w:szCs w:val="20"/>
        </w:rPr>
      </w:pPr>
      <w:r>
        <w:rPr>
          <w:rFonts w:ascii="Times New Roman" w:hAnsi="Times New Roman" w:cs="Times New Roman"/>
          <w:sz w:val="20"/>
          <w:szCs w:val="20"/>
        </w:rPr>
        <w:t xml:space="preserve">The stiffness of these springs for footing resting on homogeneous elastic half of space was computed as explained inside the literature. It has been found </w:t>
      </w:r>
      <w:r w:rsidR="00C76B34">
        <w:rPr>
          <w:rFonts w:ascii="Times New Roman" w:hAnsi="Times New Roman" w:cs="Times New Roman"/>
          <w:sz w:val="20"/>
          <w:szCs w:val="20"/>
        </w:rPr>
        <w:t>the stiffness o the springs are depending on the frequency of the forcing function even though stiff</w:t>
      </w:r>
      <w:r w:rsidR="00B67521">
        <w:rPr>
          <w:rFonts w:ascii="Times New Roman" w:hAnsi="Times New Roman" w:cs="Times New Roman"/>
          <w:sz w:val="20"/>
          <w:szCs w:val="20"/>
        </w:rPr>
        <w:t xml:space="preserve">ness house are frequency independent. </w:t>
      </w:r>
      <w:r w:rsidR="0071535C">
        <w:rPr>
          <w:rFonts w:ascii="Times New Roman" w:hAnsi="Times New Roman" w:cs="Times New Roman"/>
          <w:sz w:val="20"/>
          <w:szCs w:val="20"/>
        </w:rPr>
        <w:t>Therefore</w:t>
      </w:r>
      <w:r w:rsidR="00B67521">
        <w:rPr>
          <w:rFonts w:ascii="Times New Roman" w:hAnsi="Times New Roman" w:cs="Times New Roman"/>
          <w:sz w:val="20"/>
          <w:szCs w:val="20"/>
        </w:rPr>
        <w:t xml:space="preserve"> this dependence is included by means of multiplying the equal spring stiffness vai a f</w:t>
      </w:r>
      <w:r w:rsidR="0071535C">
        <w:rPr>
          <w:rFonts w:ascii="Times New Roman" w:hAnsi="Times New Roman" w:cs="Times New Roman"/>
          <w:sz w:val="20"/>
          <w:szCs w:val="20"/>
        </w:rPr>
        <w:t>requency dependent element. However a few researches recommend that this stiffness can be considered as frequency independent with right effect or with good results, the effect of such multiplication aspects isn’t always in preferred, considered in research.</w:t>
      </w:r>
    </w:p>
    <w:p w:rsidR="0071535C" w:rsidRDefault="0071535C" w:rsidP="005C0125">
      <w:pPr>
        <w:pStyle w:val="NoSpacing"/>
        <w:jc w:val="both"/>
        <w:rPr>
          <w:rFonts w:ascii="Times New Roman" w:hAnsi="Times New Roman" w:cs="Times New Roman"/>
          <w:sz w:val="20"/>
          <w:szCs w:val="20"/>
        </w:rPr>
      </w:pPr>
      <w:r>
        <w:rPr>
          <w:rFonts w:ascii="Times New Roman" w:hAnsi="Times New Roman" w:cs="Times New Roman"/>
          <w:sz w:val="20"/>
          <w:szCs w:val="20"/>
        </w:rPr>
        <w:t>In this first stiffness of foundation at surface is calculated</w:t>
      </w:r>
      <w:r w:rsidR="00070EC4">
        <w:rPr>
          <w:rFonts w:ascii="Times New Roman" w:hAnsi="Times New Roman" w:cs="Times New Roman"/>
          <w:sz w:val="20"/>
          <w:szCs w:val="20"/>
        </w:rPr>
        <w:t xml:space="preserve"> i.e. the stiffness term</w:t>
      </w:r>
      <w:r>
        <w:rPr>
          <w:rFonts w:ascii="Times New Roman" w:hAnsi="Times New Roman" w:cs="Times New Roman"/>
          <w:sz w:val="20"/>
          <w:szCs w:val="20"/>
        </w:rPr>
        <w:t xml:space="preserve"> and the</w:t>
      </w:r>
      <w:r w:rsidR="00070EC4">
        <w:rPr>
          <w:rFonts w:ascii="Times New Roman" w:hAnsi="Times New Roman" w:cs="Times New Roman"/>
          <w:sz w:val="20"/>
          <w:szCs w:val="20"/>
        </w:rPr>
        <w:t>n</w:t>
      </w:r>
      <w:r>
        <w:rPr>
          <w:rFonts w:ascii="Times New Roman" w:hAnsi="Times New Roman" w:cs="Times New Roman"/>
          <w:sz w:val="20"/>
          <w:szCs w:val="20"/>
        </w:rPr>
        <w:t xml:space="preserve"> this calculated stiffness are modified by correction factor for embedment</w:t>
      </w:r>
      <w:r w:rsidR="00070EC4">
        <w:rPr>
          <w:rFonts w:ascii="Times New Roman" w:hAnsi="Times New Roman" w:cs="Times New Roman"/>
          <w:sz w:val="20"/>
          <w:szCs w:val="20"/>
        </w:rPr>
        <w:t xml:space="preserve"> depth i.e. the embedment correction factor is calculated for these each stiffness term and the product of these two terms are the stiffness of embedded foundation.</w:t>
      </w:r>
    </w:p>
    <w:p w:rsidR="00070EC4" w:rsidRDefault="00070EC4" w:rsidP="005C0125">
      <w:pPr>
        <w:pStyle w:val="NoSpacing"/>
        <w:jc w:val="both"/>
        <w:rPr>
          <w:rFonts w:ascii="Times New Roman" w:hAnsi="Times New Roman" w:cs="Times New Roman"/>
          <w:sz w:val="20"/>
          <w:szCs w:val="20"/>
        </w:rPr>
      </w:pPr>
      <w:r>
        <w:rPr>
          <w:rFonts w:ascii="Times New Roman" w:hAnsi="Times New Roman" w:cs="Times New Roman"/>
          <w:sz w:val="20"/>
          <w:szCs w:val="20"/>
        </w:rPr>
        <w:t>The calculation part is given in the FEMA 356 page no.4-20</w:t>
      </w:r>
    </w:p>
    <w:p w:rsidR="00820F04" w:rsidRDefault="00820F04" w:rsidP="005C0125">
      <w:pPr>
        <w:pStyle w:val="NoSpacing"/>
        <w:jc w:val="both"/>
        <w:rPr>
          <w:rFonts w:ascii="Times New Roman" w:hAnsi="Times New Roman" w:cs="Times New Roman"/>
          <w:sz w:val="20"/>
          <w:szCs w:val="20"/>
        </w:rPr>
      </w:pPr>
    </w:p>
    <w:p w:rsidR="00820F04" w:rsidRDefault="003C4DC4" w:rsidP="00820F04">
      <w:pPr>
        <w:pStyle w:val="ListParagraph"/>
        <w:numPr>
          <w:ilvl w:val="0"/>
          <w:numId w:val="9"/>
        </w:numPr>
        <w:spacing w:after="0"/>
        <w:jc w:val="both"/>
        <w:rPr>
          <w:rFonts w:ascii="Times New Roman" w:hAnsi="Times New Roman" w:cs="Times New Roman"/>
          <w:b/>
        </w:rPr>
      </w:pPr>
      <w:r w:rsidRPr="003C4DC4">
        <w:rPr>
          <w:rFonts w:ascii="Times New Roman" w:hAnsi="Times New Roman" w:cs="Times New Roman"/>
          <w:b/>
        </w:rPr>
        <w:t xml:space="preserve">Finite element method </w:t>
      </w:r>
    </w:p>
    <w:p w:rsidR="004F5A22" w:rsidRPr="004F5A22" w:rsidRDefault="004F5A22" w:rsidP="004F5A22">
      <w:pPr>
        <w:spacing w:after="0"/>
        <w:jc w:val="both"/>
        <w:rPr>
          <w:rFonts w:ascii="Times New Roman" w:hAnsi="Times New Roman" w:cs="Times New Roman"/>
          <w:b/>
        </w:rPr>
      </w:pPr>
    </w:p>
    <w:p w:rsidR="003C4DC4" w:rsidRDefault="003C4DC4" w:rsidP="003C4DC4">
      <w:pPr>
        <w:spacing w:after="0"/>
        <w:jc w:val="both"/>
        <w:rPr>
          <w:rFonts w:ascii="Times New Roman" w:hAnsi="Times New Roman" w:cs="Times New Roman"/>
          <w:sz w:val="20"/>
          <w:szCs w:val="20"/>
        </w:rPr>
      </w:pPr>
      <w:r>
        <w:rPr>
          <w:rFonts w:ascii="Times New Roman" w:hAnsi="Times New Roman" w:cs="Times New Roman"/>
          <w:sz w:val="20"/>
          <w:szCs w:val="20"/>
        </w:rPr>
        <w:t xml:space="preserve">The scope of numerical methods is wider than the analytical </w:t>
      </w:r>
      <w:r w:rsidR="00967EA2">
        <w:rPr>
          <w:rFonts w:ascii="Times New Roman" w:hAnsi="Times New Roman" w:cs="Times New Roman"/>
          <w:sz w:val="20"/>
          <w:szCs w:val="20"/>
        </w:rPr>
        <w:t>method;</w:t>
      </w:r>
      <w:r>
        <w:rPr>
          <w:rFonts w:ascii="Times New Roman" w:hAnsi="Times New Roman" w:cs="Times New Roman"/>
          <w:sz w:val="20"/>
          <w:szCs w:val="20"/>
        </w:rPr>
        <w:t xml:space="preserve"> therefore the use of fi</w:t>
      </w:r>
      <w:r w:rsidR="00967EA2">
        <w:rPr>
          <w:rFonts w:ascii="Times New Roman" w:hAnsi="Times New Roman" w:cs="Times New Roman"/>
          <w:sz w:val="20"/>
          <w:szCs w:val="20"/>
        </w:rPr>
        <w:t>nite element method has at</w:t>
      </w:r>
      <w:r w:rsidR="00967EA2" w:rsidRPr="00967EA2">
        <w:rPr>
          <w:rFonts w:ascii="Times New Roman" w:hAnsi="Times New Roman" w:cs="Times New Roman"/>
          <w:sz w:val="20"/>
          <w:szCs w:val="20"/>
        </w:rPr>
        <w:t>tained an unexpected spurt to study the complex interactive behaviour.</w:t>
      </w:r>
      <w:r w:rsidR="00967EA2" w:rsidRPr="00967EA2">
        <w:t xml:space="preserve"> </w:t>
      </w:r>
      <w:r w:rsidR="00967EA2">
        <w:rPr>
          <w:rFonts w:ascii="Times New Roman" w:hAnsi="Times New Roman" w:cs="Times New Roman"/>
          <w:sz w:val="20"/>
          <w:szCs w:val="20"/>
        </w:rPr>
        <w:t xml:space="preserve">The method is so standard that its far possible to model many complicated conditions with high degree of realism, inclusive of nonlinear stress-strain behaviour, non- homogeneous material condition, changes in geometry and so on. However, care need to be taken about the possibilities of inaccuracy arising up out of </w:t>
      </w:r>
      <w:r w:rsidR="00A95C80">
        <w:rPr>
          <w:rFonts w:ascii="Times New Roman" w:hAnsi="Times New Roman" w:cs="Times New Roman"/>
          <w:sz w:val="20"/>
          <w:szCs w:val="20"/>
        </w:rPr>
        <w:t>numerical limitations while interpreting the results. Nevertheless this apparels to be the maximum effective and versatile tool for solving SSI problems.</w:t>
      </w:r>
    </w:p>
    <w:p w:rsidR="00AE0E88" w:rsidRDefault="00A95C80" w:rsidP="00AE0E88">
      <w:pPr>
        <w:spacing w:after="0"/>
        <w:jc w:val="both"/>
        <w:rPr>
          <w:rFonts w:ascii="Times New Roman" w:hAnsi="Times New Roman" w:cs="Times New Roman"/>
          <w:sz w:val="20"/>
          <w:szCs w:val="20"/>
        </w:rPr>
      </w:pPr>
      <w:r w:rsidRPr="00A95C80">
        <w:rPr>
          <w:rFonts w:ascii="Times New Roman" w:hAnsi="Times New Roman" w:cs="Times New Roman"/>
          <w:sz w:val="20"/>
          <w:szCs w:val="20"/>
        </w:rPr>
        <w:t xml:space="preserve">A ﬁnite element procedure detail manner for the overall trouble of three-dimensional soil–structure interaction concerning nonlinearities because of  material </w:t>
      </w:r>
      <w:r w:rsidR="00AE0E88" w:rsidRPr="00A95C80">
        <w:rPr>
          <w:rFonts w:ascii="Times New Roman" w:hAnsi="Times New Roman" w:cs="Times New Roman"/>
          <w:sz w:val="20"/>
          <w:szCs w:val="20"/>
        </w:rPr>
        <w:t>behaviour</w:t>
      </w:r>
      <w:r w:rsidRPr="00A95C80">
        <w:rPr>
          <w:rFonts w:ascii="Times New Roman" w:hAnsi="Times New Roman" w:cs="Times New Roman"/>
          <w:sz w:val="20"/>
          <w:szCs w:val="20"/>
        </w:rPr>
        <w:t xml:space="preserve">, geometrical changes and interface </w:t>
      </w:r>
      <w:r w:rsidR="00AE0E88" w:rsidRPr="00A95C80">
        <w:rPr>
          <w:rFonts w:ascii="Times New Roman" w:hAnsi="Times New Roman" w:cs="Times New Roman"/>
          <w:sz w:val="20"/>
          <w:szCs w:val="20"/>
        </w:rPr>
        <w:t>behaviour</w:t>
      </w:r>
      <w:r w:rsidRPr="00A95C80">
        <w:rPr>
          <w:rFonts w:ascii="Times New Roman" w:hAnsi="Times New Roman" w:cs="Times New Roman"/>
          <w:sz w:val="20"/>
          <w:szCs w:val="20"/>
        </w:rPr>
        <w:t xml:space="preserve"> is likewise provided in the literature. The viscoelastic </w:t>
      </w:r>
      <w:r w:rsidR="00AE0E88" w:rsidRPr="00A95C80">
        <w:rPr>
          <w:rFonts w:ascii="Times New Roman" w:hAnsi="Times New Roman" w:cs="Times New Roman"/>
          <w:sz w:val="20"/>
          <w:szCs w:val="20"/>
        </w:rPr>
        <w:t>behaviour</w:t>
      </w:r>
      <w:r w:rsidRPr="00A95C80">
        <w:rPr>
          <w:rFonts w:ascii="Times New Roman" w:hAnsi="Times New Roman" w:cs="Times New Roman"/>
          <w:sz w:val="20"/>
          <w:szCs w:val="20"/>
        </w:rPr>
        <w:t xml:space="preserve"> of soil will also be without difficulty </w:t>
      </w:r>
      <w:r w:rsidR="00AE0E88" w:rsidRPr="00A95C80">
        <w:rPr>
          <w:rFonts w:ascii="Times New Roman" w:hAnsi="Times New Roman" w:cs="Times New Roman"/>
          <w:sz w:val="20"/>
          <w:szCs w:val="20"/>
        </w:rPr>
        <w:t>modelled</w:t>
      </w:r>
      <w:r w:rsidRPr="00A95C80">
        <w:rPr>
          <w:rFonts w:ascii="Times New Roman" w:hAnsi="Times New Roman" w:cs="Times New Roman"/>
          <w:sz w:val="20"/>
          <w:szCs w:val="20"/>
        </w:rPr>
        <w:t xml:space="preserve"> in this approach. this kind of suitable scheme has been provided in huge details within the literature. Discontinuous behaviour can also occur on the </w:t>
      </w:r>
      <w:r w:rsidRPr="00A95C80">
        <w:rPr>
          <w:rFonts w:ascii="Times New Roman" w:hAnsi="Times New Roman" w:cs="Times New Roman"/>
          <w:sz w:val="20"/>
          <w:szCs w:val="20"/>
        </w:rPr>
        <w:lastRenderedPageBreak/>
        <w:t>interface of soil and shape structure. several studies were made to develop interface elements, use of that is proved to be beneficial to take care of this discontinuity. The stiﬀness matrix for the interface detail has been explicitly offered within the literature</w:t>
      </w:r>
    </w:p>
    <w:p w:rsidR="006A5C54" w:rsidRDefault="006A5C54" w:rsidP="00AE0E88">
      <w:pPr>
        <w:spacing w:after="0"/>
        <w:jc w:val="both"/>
        <w:rPr>
          <w:rFonts w:ascii="Times New Roman" w:hAnsi="Times New Roman" w:cs="Times New Roman"/>
          <w:sz w:val="20"/>
          <w:szCs w:val="20"/>
        </w:rPr>
      </w:pPr>
    </w:p>
    <w:p w:rsidR="00AE0E88" w:rsidRDefault="00AE0E88" w:rsidP="00AE0E88">
      <w:pPr>
        <w:pStyle w:val="ListParagraph"/>
        <w:numPr>
          <w:ilvl w:val="0"/>
          <w:numId w:val="9"/>
        </w:numPr>
        <w:spacing w:after="0"/>
        <w:jc w:val="both"/>
        <w:rPr>
          <w:rFonts w:ascii="Times New Roman" w:hAnsi="Times New Roman" w:cs="Times New Roman"/>
          <w:b/>
        </w:rPr>
      </w:pPr>
      <w:r>
        <w:rPr>
          <w:rFonts w:ascii="Times New Roman" w:hAnsi="Times New Roman" w:cs="Times New Roman"/>
          <w:b/>
        </w:rPr>
        <w:t>R</w:t>
      </w:r>
      <w:r w:rsidR="00C241BE">
        <w:rPr>
          <w:rFonts w:ascii="Times New Roman" w:hAnsi="Times New Roman" w:cs="Times New Roman"/>
          <w:b/>
        </w:rPr>
        <w:t>eview</w:t>
      </w:r>
      <w:r>
        <w:rPr>
          <w:rFonts w:ascii="Times New Roman" w:hAnsi="Times New Roman" w:cs="Times New Roman"/>
          <w:b/>
        </w:rPr>
        <w:t xml:space="preserve"> </w:t>
      </w:r>
      <w:r w:rsidR="00C241BE">
        <w:rPr>
          <w:rFonts w:ascii="Times New Roman" w:hAnsi="Times New Roman" w:cs="Times New Roman"/>
          <w:b/>
        </w:rPr>
        <w:t>of</w:t>
      </w:r>
      <w:r>
        <w:rPr>
          <w:rFonts w:ascii="Times New Roman" w:hAnsi="Times New Roman" w:cs="Times New Roman"/>
          <w:b/>
        </w:rPr>
        <w:t xml:space="preserve"> </w:t>
      </w:r>
      <w:r w:rsidR="00C241BE">
        <w:rPr>
          <w:rFonts w:ascii="Times New Roman" w:hAnsi="Times New Roman" w:cs="Times New Roman"/>
          <w:b/>
        </w:rPr>
        <w:t>available</w:t>
      </w:r>
      <w:r>
        <w:rPr>
          <w:rFonts w:ascii="Times New Roman" w:hAnsi="Times New Roman" w:cs="Times New Roman"/>
          <w:b/>
        </w:rPr>
        <w:t xml:space="preserve"> </w:t>
      </w:r>
      <w:r w:rsidR="00C241BE">
        <w:rPr>
          <w:rFonts w:ascii="Times New Roman" w:hAnsi="Times New Roman" w:cs="Times New Roman"/>
          <w:b/>
        </w:rPr>
        <w:t>literature</w:t>
      </w:r>
    </w:p>
    <w:p w:rsidR="009C2F46" w:rsidRPr="009C2F46" w:rsidRDefault="009C2F46" w:rsidP="009C2F46">
      <w:pPr>
        <w:spacing w:after="0"/>
        <w:jc w:val="both"/>
        <w:rPr>
          <w:rFonts w:ascii="Times New Roman" w:hAnsi="Times New Roman" w:cs="Times New Roman"/>
          <w:b/>
        </w:rPr>
      </w:pPr>
    </w:p>
    <w:p w:rsidR="00724A70" w:rsidRDefault="00324A17" w:rsidP="00D86B67">
      <w:pPr>
        <w:spacing w:after="0"/>
        <w:jc w:val="both"/>
        <w:rPr>
          <w:rFonts w:ascii="Times New Roman" w:hAnsi="Times New Roman" w:cs="Times New Roman"/>
          <w:color w:val="222222"/>
          <w:sz w:val="20"/>
          <w:szCs w:val="20"/>
          <w:shd w:val="clear" w:color="auto" w:fill="FFFFFF"/>
        </w:rPr>
      </w:pPr>
      <w:r w:rsidRPr="00D74627">
        <w:rPr>
          <w:rFonts w:ascii="Times New Roman" w:hAnsi="Times New Roman" w:cs="Times New Roman"/>
          <w:sz w:val="20"/>
          <w:szCs w:val="20"/>
        </w:rPr>
        <w:t>Dutta et.al[</w:t>
      </w:r>
      <w:r w:rsidR="00F23095">
        <w:rPr>
          <w:rFonts w:ascii="Times New Roman" w:hAnsi="Times New Roman" w:cs="Times New Roman"/>
          <w:sz w:val="20"/>
          <w:szCs w:val="20"/>
        </w:rPr>
        <w:t>8</w:t>
      </w:r>
      <w:r w:rsidRPr="00D74627">
        <w:rPr>
          <w:rFonts w:ascii="Times New Roman" w:hAnsi="Times New Roman" w:cs="Times New Roman"/>
          <w:sz w:val="20"/>
          <w:szCs w:val="20"/>
        </w:rPr>
        <w:t xml:space="preserve">] </w:t>
      </w:r>
      <w:r w:rsidR="00D74627" w:rsidRPr="00D74627">
        <w:rPr>
          <w:rFonts w:ascii="Times New Roman" w:hAnsi="Times New Roman" w:cs="Times New Roman"/>
          <w:sz w:val="20"/>
          <w:szCs w:val="20"/>
        </w:rPr>
        <w:t xml:space="preserve">explains </w:t>
      </w:r>
      <w:r w:rsidRPr="00D74627">
        <w:rPr>
          <w:rFonts w:ascii="Times New Roman" w:hAnsi="Times New Roman" w:cs="Times New Roman"/>
          <w:sz w:val="20"/>
          <w:szCs w:val="20"/>
        </w:rPr>
        <w:t xml:space="preserve">the various approaches for the modelling of SSI structures </w:t>
      </w:r>
      <w:r w:rsidR="00D74627" w:rsidRPr="00D74627">
        <w:rPr>
          <w:rFonts w:ascii="Times New Roman" w:hAnsi="Times New Roman" w:cs="Times New Roman"/>
          <w:sz w:val="20"/>
          <w:szCs w:val="20"/>
        </w:rPr>
        <w:t xml:space="preserve">so that the strengths and the limitations of the models or various approaches may help to the civil engineers to choose a suitable one for the estimation of the soil structure interaction effect for their examine(study) and design. </w:t>
      </w:r>
      <w:r w:rsidR="00572EFE">
        <w:rPr>
          <w:rFonts w:ascii="Times New Roman" w:hAnsi="Times New Roman" w:cs="Times New Roman"/>
          <w:sz w:val="20"/>
          <w:szCs w:val="20"/>
        </w:rPr>
        <w:t>Tabatabaiefa</w:t>
      </w:r>
      <w:r w:rsidR="00F00675">
        <w:rPr>
          <w:rFonts w:ascii="Times New Roman" w:hAnsi="Times New Roman" w:cs="Times New Roman"/>
          <w:sz w:val="20"/>
          <w:szCs w:val="20"/>
        </w:rPr>
        <w:t>r et.al [4</w:t>
      </w:r>
      <w:r w:rsidR="007A32E3">
        <w:rPr>
          <w:rFonts w:ascii="Times New Roman" w:hAnsi="Times New Roman" w:cs="Times New Roman"/>
          <w:sz w:val="20"/>
          <w:szCs w:val="20"/>
        </w:rPr>
        <w:t>] explains the impact</w:t>
      </w:r>
      <w:r w:rsidR="00572EFE">
        <w:rPr>
          <w:rFonts w:ascii="Times New Roman" w:hAnsi="Times New Roman" w:cs="Times New Roman"/>
          <w:sz w:val="20"/>
          <w:szCs w:val="20"/>
        </w:rPr>
        <w:t xml:space="preserve"> of flexibility of th</w:t>
      </w:r>
      <w:r w:rsidR="007A32E3">
        <w:rPr>
          <w:rFonts w:ascii="Times New Roman" w:hAnsi="Times New Roman" w:cs="Times New Roman"/>
          <w:sz w:val="20"/>
          <w:szCs w:val="20"/>
        </w:rPr>
        <w:t>e foundation support and different</w:t>
      </w:r>
      <w:r w:rsidR="00572EFE">
        <w:rPr>
          <w:rFonts w:ascii="Times New Roman" w:hAnsi="Times New Roman" w:cs="Times New Roman"/>
          <w:sz w:val="20"/>
          <w:szCs w:val="20"/>
        </w:rPr>
        <w:t xml:space="preserve"> design parameters affected by it, the ratio of the base shear of the </w:t>
      </w:r>
      <w:r w:rsidR="007A32E3">
        <w:rPr>
          <w:rFonts w:ascii="Times New Roman" w:hAnsi="Times New Roman" w:cs="Times New Roman"/>
          <w:sz w:val="20"/>
          <w:szCs w:val="20"/>
        </w:rPr>
        <w:t>flexible base to the fixed base is one</w:t>
      </w:r>
      <w:r w:rsidR="00572EFE">
        <w:rPr>
          <w:rFonts w:ascii="Times New Roman" w:hAnsi="Times New Roman" w:cs="Times New Roman"/>
          <w:sz w:val="20"/>
          <w:szCs w:val="20"/>
        </w:rPr>
        <w:t xml:space="preserve"> for both elastic and inelastic</w:t>
      </w:r>
      <w:r w:rsidR="007A32E3">
        <w:rPr>
          <w:rFonts w:ascii="Times New Roman" w:hAnsi="Times New Roman" w:cs="Times New Roman"/>
          <w:sz w:val="20"/>
          <w:szCs w:val="20"/>
        </w:rPr>
        <w:t xml:space="preserve"> cases</w:t>
      </w:r>
      <w:r w:rsidR="00572EFE">
        <w:rPr>
          <w:rFonts w:ascii="Times New Roman" w:hAnsi="Times New Roman" w:cs="Times New Roman"/>
          <w:sz w:val="20"/>
          <w:szCs w:val="20"/>
        </w:rPr>
        <w:t xml:space="preserve"> and the natural time period is increased from fixed to </w:t>
      </w:r>
      <w:r w:rsidR="007A32E3">
        <w:rPr>
          <w:rFonts w:ascii="Times New Roman" w:hAnsi="Times New Roman" w:cs="Times New Roman"/>
          <w:sz w:val="20"/>
          <w:szCs w:val="20"/>
        </w:rPr>
        <w:t xml:space="preserve">flexible. LIU </w:t>
      </w:r>
      <w:r w:rsidR="00E56B9C">
        <w:rPr>
          <w:rFonts w:ascii="Times New Roman" w:hAnsi="Times New Roman" w:cs="Times New Roman"/>
          <w:sz w:val="20"/>
          <w:szCs w:val="20"/>
        </w:rPr>
        <w:t>et.al [</w:t>
      </w:r>
      <w:r w:rsidR="00F00675">
        <w:rPr>
          <w:rFonts w:ascii="Times New Roman" w:hAnsi="Times New Roman" w:cs="Times New Roman"/>
          <w:sz w:val="20"/>
          <w:szCs w:val="20"/>
        </w:rPr>
        <w:t>5</w:t>
      </w:r>
      <w:r w:rsidR="007A32E3">
        <w:rPr>
          <w:rFonts w:ascii="Times New Roman" w:hAnsi="Times New Roman" w:cs="Times New Roman"/>
          <w:sz w:val="20"/>
          <w:szCs w:val="20"/>
        </w:rPr>
        <w:t xml:space="preserve">] provides the use of nonlinear </w:t>
      </w:r>
      <w:r w:rsidR="009C2F46">
        <w:rPr>
          <w:rFonts w:ascii="Times New Roman" w:hAnsi="Times New Roman" w:cs="Times New Roman"/>
          <w:sz w:val="20"/>
          <w:szCs w:val="20"/>
        </w:rPr>
        <w:t>method for seismic analysis i.e. pushover analysis for SSI and provides SSI can decreases the capacity curve. As the soil flexibility increases underneath the foundation the more curves get reduced, the structural time period, vibration and damping, mode shapes of the SSI are different to that of fixed base.</w:t>
      </w:r>
      <w:r w:rsidR="00E56B9C">
        <w:rPr>
          <w:rFonts w:ascii="Times New Roman" w:hAnsi="Times New Roman" w:cs="Times New Roman"/>
          <w:sz w:val="20"/>
          <w:szCs w:val="20"/>
        </w:rPr>
        <w:t xml:space="preserve"> </w:t>
      </w:r>
      <w:r w:rsidR="00D86B67">
        <w:rPr>
          <w:rFonts w:ascii="Times New Roman" w:hAnsi="Times New Roman" w:cs="Times New Roman"/>
          <w:sz w:val="20"/>
          <w:szCs w:val="20"/>
        </w:rPr>
        <w:t xml:space="preserve">Taylor </w:t>
      </w:r>
      <w:r w:rsidR="00E56B9C">
        <w:rPr>
          <w:rFonts w:ascii="Times New Roman" w:hAnsi="Times New Roman" w:cs="Times New Roman"/>
          <w:sz w:val="20"/>
          <w:szCs w:val="20"/>
        </w:rPr>
        <w:t>et.al [</w:t>
      </w:r>
      <w:r w:rsidR="00F00675">
        <w:rPr>
          <w:rFonts w:ascii="Times New Roman" w:hAnsi="Times New Roman" w:cs="Times New Roman"/>
          <w:sz w:val="20"/>
          <w:szCs w:val="20"/>
        </w:rPr>
        <w:t>17</w:t>
      </w:r>
      <w:r w:rsidR="00D86B67">
        <w:rPr>
          <w:rFonts w:ascii="Times New Roman" w:hAnsi="Times New Roman" w:cs="Times New Roman"/>
          <w:sz w:val="20"/>
          <w:szCs w:val="20"/>
        </w:rPr>
        <w:t xml:space="preserve">] </w:t>
      </w:r>
      <w:r w:rsidR="00D86B67" w:rsidRPr="00D86B67">
        <w:rPr>
          <w:rFonts w:ascii="Times New Roman" w:hAnsi="Times New Roman" w:cs="Times New Roman"/>
          <w:sz w:val="20"/>
          <w:szCs w:val="20"/>
        </w:rPr>
        <w:t>explains the inﬂuence of structural rigidity aside from soil ﬂe</w:t>
      </w:r>
      <w:r w:rsidR="00D86B67">
        <w:rPr>
          <w:rFonts w:ascii="Times New Roman" w:hAnsi="Times New Roman" w:cs="Times New Roman"/>
          <w:sz w:val="20"/>
          <w:szCs w:val="20"/>
        </w:rPr>
        <w:t xml:space="preserve">xibility on the amount of load </w:t>
      </w:r>
      <w:r w:rsidR="00D86B67" w:rsidRPr="00D86B67">
        <w:rPr>
          <w:rFonts w:ascii="Times New Roman" w:hAnsi="Times New Roman" w:cs="Times New Roman"/>
          <w:sz w:val="20"/>
          <w:szCs w:val="20"/>
        </w:rPr>
        <w:t>distributions due to soil–structure interaction. A suitable iterative technique for estimation of the eﬀect of soil– shape interaction is outline in</w:t>
      </w:r>
      <w:r w:rsidR="00D86B67">
        <w:rPr>
          <w:rFonts w:ascii="Times New Roman" w:hAnsi="Times New Roman" w:cs="Times New Roman"/>
          <w:sz w:val="20"/>
          <w:szCs w:val="20"/>
        </w:rPr>
        <w:t xml:space="preserve">. Roy </w:t>
      </w:r>
      <w:r w:rsidR="00E56B9C">
        <w:rPr>
          <w:rFonts w:ascii="Times New Roman" w:hAnsi="Times New Roman" w:cs="Times New Roman"/>
          <w:sz w:val="20"/>
          <w:szCs w:val="20"/>
        </w:rPr>
        <w:t>et.al [</w:t>
      </w:r>
      <w:r w:rsidR="00F00675">
        <w:rPr>
          <w:rFonts w:ascii="Times New Roman" w:hAnsi="Times New Roman" w:cs="Times New Roman"/>
          <w:sz w:val="20"/>
          <w:szCs w:val="20"/>
        </w:rPr>
        <w:t>9</w:t>
      </w:r>
      <w:r w:rsidR="00D86B67">
        <w:rPr>
          <w:rFonts w:ascii="Times New Roman" w:hAnsi="Times New Roman" w:cs="Times New Roman"/>
          <w:sz w:val="20"/>
          <w:szCs w:val="20"/>
        </w:rPr>
        <w:t xml:space="preserve">] </w:t>
      </w:r>
      <w:r w:rsidR="00D86B67" w:rsidRPr="00D86B67">
        <w:rPr>
          <w:rFonts w:ascii="Times New Roman" w:hAnsi="Times New Roman" w:cs="Times New Roman"/>
          <w:sz w:val="20"/>
          <w:szCs w:val="20"/>
        </w:rPr>
        <w:t>provides an idea approximately</w:t>
      </w:r>
      <w:r w:rsidR="00E56B9C">
        <w:rPr>
          <w:rFonts w:ascii="Times New Roman" w:hAnsi="Times New Roman" w:cs="Times New Roman"/>
          <w:sz w:val="20"/>
          <w:szCs w:val="20"/>
        </w:rPr>
        <w:t xml:space="preserve"> about</w:t>
      </w:r>
      <w:r w:rsidR="00D86B67" w:rsidRPr="00D86B67">
        <w:rPr>
          <w:rFonts w:ascii="Times New Roman" w:hAnsi="Times New Roman" w:cs="Times New Roman"/>
          <w:sz w:val="20"/>
          <w:szCs w:val="20"/>
        </w:rPr>
        <w:t xml:space="preserve"> the eﬀect of </w:t>
      </w:r>
      <w:r w:rsidR="00E56B9C" w:rsidRPr="00D86B67">
        <w:rPr>
          <w:rFonts w:ascii="Times New Roman" w:hAnsi="Times New Roman" w:cs="Times New Roman"/>
          <w:sz w:val="20"/>
          <w:szCs w:val="20"/>
        </w:rPr>
        <w:t>def</w:t>
      </w:r>
      <w:r w:rsidR="00E56B9C">
        <w:rPr>
          <w:rFonts w:ascii="Times New Roman" w:hAnsi="Times New Roman" w:cs="Times New Roman"/>
          <w:sz w:val="20"/>
          <w:szCs w:val="20"/>
        </w:rPr>
        <w:t>f</w:t>
      </w:r>
      <w:r w:rsidR="00E56B9C" w:rsidRPr="00D86B67">
        <w:rPr>
          <w:rFonts w:ascii="Times New Roman" w:hAnsi="Times New Roman" w:cs="Times New Roman"/>
          <w:sz w:val="20"/>
          <w:szCs w:val="20"/>
        </w:rPr>
        <w:t>erential</w:t>
      </w:r>
      <w:r w:rsidR="00E56B9C">
        <w:rPr>
          <w:rFonts w:ascii="Times New Roman" w:hAnsi="Times New Roman" w:cs="Times New Roman"/>
          <w:sz w:val="20"/>
          <w:szCs w:val="20"/>
        </w:rPr>
        <w:t xml:space="preserve"> settlement on design</w:t>
      </w:r>
      <w:r w:rsidR="00D86B67" w:rsidRPr="00D86B67">
        <w:rPr>
          <w:rFonts w:ascii="Times New Roman" w:hAnsi="Times New Roman" w:cs="Times New Roman"/>
          <w:sz w:val="20"/>
          <w:szCs w:val="20"/>
        </w:rPr>
        <w:t xml:space="preserve"> force quantities of various building frames with isolated footings. </w:t>
      </w:r>
      <w:r w:rsidR="00E56B9C" w:rsidRPr="00D86B67">
        <w:rPr>
          <w:rFonts w:ascii="Times New Roman" w:hAnsi="Times New Roman" w:cs="Times New Roman"/>
          <w:sz w:val="20"/>
          <w:szCs w:val="20"/>
        </w:rPr>
        <w:t>Remedial measu</w:t>
      </w:r>
      <w:r w:rsidR="00E56B9C">
        <w:rPr>
          <w:rFonts w:ascii="Times New Roman" w:hAnsi="Times New Roman" w:cs="Times New Roman"/>
          <w:sz w:val="20"/>
          <w:szCs w:val="20"/>
        </w:rPr>
        <w:t>res to reduce this eﬀect are likewise recommended in</w:t>
      </w:r>
      <w:r w:rsidR="00D86B67" w:rsidRPr="00D86B67">
        <w:rPr>
          <w:rFonts w:ascii="Times New Roman" w:hAnsi="Times New Roman" w:cs="Times New Roman"/>
          <w:sz w:val="20"/>
          <w:szCs w:val="20"/>
        </w:rPr>
        <w:t xml:space="preserve"> this literature.</w:t>
      </w:r>
      <w:r w:rsidR="00E56B9C">
        <w:rPr>
          <w:rFonts w:ascii="Times New Roman" w:hAnsi="Times New Roman" w:cs="Times New Roman"/>
          <w:sz w:val="20"/>
          <w:szCs w:val="20"/>
        </w:rPr>
        <w:t xml:space="preserve"> Smith BS et.al [</w:t>
      </w:r>
      <w:r w:rsidR="00F23095">
        <w:rPr>
          <w:rFonts w:ascii="Times New Roman" w:hAnsi="Times New Roman" w:cs="Times New Roman"/>
          <w:sz w:val="20"/>
          <w:szCs w:val="20"/>
        </w:rPr>
        <w:t>16</w:t>
      </w:r>
      <w:r w:rsidR="00E56B9C">
        <w:rPr>
          <w:rFonts w:ascii="Times New Roman" w:hAnsi="Times New Roman" w:cs="Times New Roman"/>
          <w:sz w:val="20"/>
          <w:szCs w:val="20"/>
        </w:rPr>
        <w:t>]</w:t>
      </w:r>
      <w:r w:rsidR="00242248">
        <w:rPr>
          <w:rFonts w:ascii="Times New Roman" w:hAnsi="Times New Roman" w:cs="Times New Roman"/>
          <w:sz w:val="20"/>
          <w:szCs w:val="20"/>
        </w:rPr>
        <w:t xml:space="preserve"> </w:t>
      </w:r>
      <w:r w:rsidR="004C4BA8">
        <w:rPr>
          <w:rFonts w:ascii="Times New Roman" w:hAnsi="Times New Roman" w:cs="Times New Roman"/>
          <w:sz w:val="20"/>
          <w:szCs w:val="20"/>
        </w:rPr>
        <w:t>Provides the methods for accounting the contribution of the brick walls to the lateral stiffness of the buildings. Kerr et.al [</w:t>
      </w:r>
      <w:r w:rsidR="00724A70">
        <w:rPr>
          <w:rFonts w:ascii="Times New Roman" w:hAnsi="Times New Roman" w:cs="Times New Roman"/>
          <w:sz w:val="20"/>
          <w:szCs w:val="20"/>
        </w:rPr>
        <w:t>1</w:t>
      </w:r>
      <w:r w:rsidR="00F23095">
        <w:rPr>
          <w:rFonts w:ascii="Times New Roman" w:hAnsi="Times New Roman" w:cs="Times New Roman"/>
          <w:sz w:val="20"/>
          <w:szCs w:val="20"/>
        </w:rPr>
        <w:t>8</w:t>
      </w:r>
      <w:r w:rsidR="004C4BA8">
        <w:rPr>
          <w:rFonts w:ascii="Times New Roman" w:hAnsi="Times New Roman" w:cs="Times New Roman"/>
          <w:sz w:val="20"/>
          <w:szCs w:val="20"/>
        </w:rPr>
        <w:t>] provides detailed information about various important approaches</w:t>
      </w:r>
      <w:r w:rsidR="00242248">
        <w:rPr>
          <w:rFonts w:ascii="Times New Roman" w:hAnsi="Times New Roman" w:cs="Times New Roman"/>
          <w:sz w:val="20"/>
          <w:szCs w:val="20"/>
        </w:rPr>
        <w:t xml:space="preserve"> or models are Filonenko-Borodich Foundation model, Hetenvi’s Foundation model. Pasternak Foundation model, Kerr Foundation model, beam column analogy model and new continuum model can be obtained. Gazetas et.al [</w:t>
      </w:r>
      <w:r w:rsidR="00F23095">
        <w:rPr>
          <w:rFonts w:ascii="Times New Roman" w:hAnsi="Times New Roman" w:cs="Times New Roman"/>
          <w:sz w:val="20"/>
          <w:szCs w:val="20"/>
        </w:rPr>
        <w:t>13</w:t>
      </w:r>
      <w:r w:rsidR="00242248">
        <w:rPr>
          <w:rFonts w:ascii="Times New Roman" w:hAnsi="Times New Roman" w:cs="Times New Roman"/>
          <w:sz w:val="20"/>
          <w:szCs w:val="20"/>
        </w:rPr>
        <w:t>]</w:t>
      </w:r>
      <w:r w:rsidR="00242248" w:rsidRPr="00242248">
        <w:t xml:space="preserve"> </w:t>
      </w:r>
      <w:r w:rsidR="00242248" w:rsidRPr="00242248">
        <w:rPr>
          <w:rFonts w:ascii="Times New Roman" w:hAnsi="Times New Roman" w:cs="Times New Roman"/>
          <w:sz w:val="20"/>
          <w:szCs w:val="20"/>
        </w:rPr>
        <w:t xml:space="preserve">presents the dynamic stiﬀness as well as damping traits of soil medium </w:t>
      </w:r>
      <w:r w:rsidR="00242248">
        <w:rPr>
          <w:rFonts w:ascii="Times New Roman" w:hAnsi="Times New Roman" w:cs="Times New Roman"/>
          <w:sz w:val="20"/>
          <w:szCs w:val="20"/>
        </w:rPr>
        <w:t>helping any arbitrary shaped foundation. In</w:t>
      </w:r>
      <w:r w:rsidR="00242248" w:rsidRPr="00242248">
        <w:rPr>
          <w:rFonts w:ascii="Times New Roman" w:hAnsi="Times New Roman" w:cs="Times New Roman"/>
          <w:sz w:val="20"/>
          <w:szCs w:val="20"/>
        </w:rPr>
        <w:t xml:space="preserve">cluding the eﬀect of the frequency of the forcing characteristic in dynamic </w:t>
      </w:r>
      <w:r w:rsidR="00242248" w:rsidRPr="00242248">
        <w:rPr>
          <w:rFonts w:ascii="Times New Roman" w:hAnsi="Times New Roman" w:cs="Times New Roman"/>
          <w:sz w:val="20"/>
          <w:szCs w:val="20"/>
        </w:rPr>
        <w:lastRenderedPageBreak/>
        <w:t xml:space="preserve">stiﬀness of soil medium, it will become a benchmark literature inside the </w:t>
      </w:r>
      <w:r w:rsidR="00242248">
        <w:rPr>
          <w:rFonts w:ascii="Times New Roman" w:hAnsi="Times New Roman" w:cs="Times New Roman"/>
          <w:sz w:val="20"/>
          <w:szCs w:val="20"/>
        </w:rPr>
        <w:t>vicinity of dynamic soil–struc</w:t>
      </w:r>
      <w:r w:rsidR="00242248" w:rsidRPr="00242248">
        <w:rPr>
          <w:rFonts w:ascii="Times New Roman" w:hAnsi="Times New Roman" w:cs="Times New Roman"/>
          <w:sz w:val="20"/>
          <w:szCs w:val="20"/>
        </w:rPr>
        <w:t>ture interaction.</w:t>
      </w:r>
      <w:r w:rsidR="00F23095">
        <w:rPr>
          <w:rFonts w:ascii="Times New Roman" w:hAnsi="Times New Roman" w:cs="Times New Roman"/>
          <w:sz w:val="20"/>
          <w:szCs w:val="20"/>
        </w:rPr>
        <w:t xml:space="preserve"> Roger P et.al [11</w:t>
      </w:r>
      <w:r w:rsidR="00B051F2">
        <w:rPr>
          <w:rFonts w:ascii="Times New Roman" w:hAnsi="Times New Roman" w:cs="Times New Roman"/>
          <w:sz w:val="20"/>
          <w:szCs w:val="20"/>
        </w:rPr>
        <w:t>] modelling required dealing with the soil structure interaction of pile foundation in dynamic condition finds the depth remedy in this literature.</w:t>
      </w:r>
      <w:r w:rsidR="00724A70" w:rsidRPr="00724A70">
        <w:rPr>
          <w:rFonts w:ascii="Arial" w:hAnsi="Arial" w:cs="Arial"/>
          <w:color w:val="222222"/>
          <w:sz w:val="17"/>
          <w:szCs w:val="17"/>
          <w:shd w:val="clear" w:color="auto" w:fill="FFFFFF"/>
        </w:rPr>
        <w:t xml:space="preserve"> </w:t>
      </w:r>
      <w:r w:rsidR="00724A70" w:rsidRPr="00724A70">
        <w:rPr>
          <w:rFonts w:ascii="Times New Roman" w:hAnsi="Times New Roman" w:cs="Times New Roman"/>
          <w:color w:val="222222"/>
          <w:sz w:val="20"/>
          <w:szCs w:val="20"/>
          <w:shd w:val="clear" w:color="auto" w:fill="FFFFFF"/>
        </w:rPr>
        <w:t>Chandrasekaran</w:t>
      </w:r>
      <w:r w:rsidR="00724A70">
        <w:rPr>
          <w:rFonts w:ascii="Times New Roman" w:hAnsi="Times New Roman" w:cs="Times New Roman"/>
          <w:color w:val="222222"/>
          <w:sz w:val="20"/>
          <w:szCs w:val="20"/>
          <w:shd w:val="clear" w:color="auto" w:fill="FFFFFF"/>
        </w:rPr>
        <w:t xml:space="preserve"> et.al [1</w:t>
      </w:r>
      <w:r w:rsidR="00F23095">
        <w:rPr>
          <w:rFonts w:ascii="Times New Roman" w:hAnsi="Times New Roman" w:cs="Times New Roman"/>
          <w:color w:val="222222"/>
          <w:sz w:val="20"/>
          <w:szCs w:val="20"/>
          <w:shd w:val="clear" w:color="auto" w:fill="FFFFFF"/>
        </w:rPr>
        <w:t>9</w:t>
      </w:r>
      <w:r w:rsidR="00724A70">
        <w:rPr>
          <w:rFonts w:ascii="Times New Roman" w:hAnsi="Times New Roman" w:cs="Times New Roman"/>
          <w:color w:val="222222"/>
          <w:sz w:val="20"/>
          <w:szCs w:val="20"/>
          <w:shd w:val="clear" w:color="auto" w:fill="FFFFFF"/>
        </w:rPr>
        <w:t>]</w:t>
      </w:r>
    </w:p>
    <w:p w:rsidR="00242248" w:rsidRDefault="00724A70" w:rsidP="00D86B67">
      <w:pPr>
        <w:spacing w:after="0"/>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 xml:space="preserve">The foundation differential settlement </w:t>
      </w:r>
      <w:r w:rsidR="0018504E">
        <w:rPr>
          <w:rFonts w:ascii="Times New Roman" w:hAnsi="Times New Roman" w:cs="Times New Roman"/>
          <w:sz w:val="20"/>
          <w:szCs w:val="20"/>
        </w:rPr>
        <w:t>influence the weight transmitted from</w:t>
      </w:r>
      <w:r w:rsidRPr="00724A70">
        <w:rPr>
          <w:rFonts w:ascii="Times New Roman" w:hAnsi="Times New Roman" w:cs="Times New Roman"/>
          <w:sz w:val="20"/>
          <w:szCs w:val="20"/>
        </w:rPr>
        <w:t xml:space="preserve"> </w:t>
      </w:r>
      <w:r w:rsidR="0018504E">
        <w:rPr>
          <w:rFonts w:ascii="Times New Roman" w:hAnsi="Times New Roman" w:cs="Times New Roman"/>
          <w:sz w:val="20"/>
          <w:szCs w:val="20"/>
        </w:rPr>
        <w:t>one column on the stiffness and subsequently the redistribution of forces within the superstructure members. The significance of the load redistribution is dependent on the stiffness of the factors of the superstructure as well as magnitude of differential settlement.</w:t>
      </w:r>
      <w:r w:rsidR="0018504E" w:rsidRPr="0018504E">
        <w:rPr>
          <w:rFonts w:ascii="Arial" w:hAnsi="Arial" w:cs="Arial"/>
          <w:color w:val="222222"/>
          <w:sz w:val="17"/>
          <w:szCs w:val="17"/>
          <w:shd w:val="clear" w:color="auto" w:fill="FFFFFF"/>
        </w:rPr>
        <w:t xml:space="preserve"> </w:t>
      </w:r>
      <w:r w:rsidR="0018504E" w:rsidRPr="0018504E">
        <w:rPr>
          <w:rFonts w:ascii="Times New Roman" w:hAnsi="Times New Roman" w:cs="Times New Roman"/>
          <w:color w:val="222222"/>
          <w:sz w:val="20"/>
          <w:szCs w:val="20"/>
          <w:shd w:val="clear" w:color="auto" w:fill="FFFFFF"/>
        </w:rPr>
        <w:t>Chandra</w:t>
      </w:r>
      <w:r w:rsidR="0018504E">
        <w:rPr>
          <w:rFonts w:ascii="Times New Roman" w:hAnsi="Times New Roman" w:cs="Times New Roman"/>
          <w:color w:val="222222"/>
          <w:sz w:val="20"/>
          <w:szCs w:val="20"/>
          <w:shd w:val="clear" w:color="auto" w:fill="FFFFFF"/>
        </w:rPr>
        <w:t xml:space="preserve"> et.al [</w:t>
      </w:r>
      <w:r w:rsidR="00F23095">
        <w:rPr>
          <w:rFonts w:ascii="Times New Roman" w:hAnsi="Times New Roman" w:cs="Times New Roman"/>
          <w:color w:val="222222"/>
          <w:sz w:val="20"/>
          <w:szCs w:val="20"/>
          <w:shd w:val="clear" w:color="auto" w:fill="FFFFFF"/>
        </w:rPr>
        <w:t>6</w:t>
      </w:r>
      <w:r w:rsidR="0018504E">
        <w:rPr>
          <w:rFonts w:ascii="Times New Roman" w:hAnsi="Times New Roman" w:cs="Times New Roman"/>
          <w:color w:val="222222"/>
          <w:sz w:val="20"/>
          <w:szCs w:val="20"/>
          <w:shd w:val="clear" w:color="auto" w:fill="FFFFFF"/>
        </w:rPr>
        <w:t>] provides the lateral natural period, seismic base shear and fundamental torsional to lateral period ratio considering SSI on raft foundation.</w:t>
      </w:r>
      <w:r w:rsidR="00F67E87">
        <w:rPr>
          <w:rFonts w:ascii="Times New Roman" w:hAnsi="Times New Roman" w:cs="Times New Roman"/>
          <w:color w:val="222222"/>
          <w:sz w:val="20"/>
          <w:szCs w:val="20"/>
          <w:shd w:val="clear" w:color="auto" w:fill="FFFFFF"/>
        </w:rPr>
        <w:t xml:space="preserve"> </w:t>
      </w:r>
    </w:p>
    <w:p w:rsidR="00F23095" w:rsidRDefault="00F23095" w:rsidP="00D86B67">
      <w:pPr>
        <w:spacing w:after="0"/>
        <w:jc w:val="both"/>
        <w:rPr>
          <w:rFonts w:ascii="Times New Roman" w:hAnsi="Times New Roman" w:cs="Times New Roman"/>
          <w:color w:val="222222"/>
          <w:sz w:val="20"/>
          <w:szCs w:val="20"/>
          <w:shd w:val="clear" w:color="auto" w:fill="FFFFFF"/>
        </w:rPr>
      </w:pPr>
    </w:p>
    <w:p w:rsidR="00C241BE" w:rsidRDefault="00F23095" w:rsidP="00C241BE">
      <w:pPr>
        <w:pStyle w:val="ListParagraph"/>
        <w:numPr>
          <w:ilvl w:val="0"/>
          <w:numId w:val="9"/>
        </w:numPr>
        <w:spacing w:after="0"/>
        <w:jc w:val="both"/>
        <w:rPr>
          <w:rFonts w:ascii="Times New Roman" w:hAnsi="Times New Roman" w:cs="Times New Roman"/>
          <w:b/>
        </w:rPr>
      </w:pPr>
      <w:r>
        <w:rPr>
          <w:rFonts w:ascii="Times New Roman" w:hAnsi="Times New Roman" w:cs="Times New Roman"/>
          <w:b/>
        </w:rPr>
        <w:t>Conclusions</w:t>
      </w:r>
    </w:p>
    <w:p w:rsidR="00C241BE" w:rsidRPr="00C241BE" w:rsidRDefault="00C241BE" w:rsidP="00C241BE">
      <w:pPr>
        <w:pStyle w:val="ListParagraph"/>
        <w:spacing w:after="0"/>
        <w:ind w:left="360"/>
        <w:jc w:val="both"/>
        <w:rPr>
          <w:rFonts w:ascii="Times New Roman" w:hAnsi="Times New Roman" w:cs="Times New Roman"/>
          <w:b/>
        </w:rPr>
      </w:pPr>
    </w:p>
    <w:p w:rsidR="00795A3D" w:rsidRDefault="00F23095" w:rsidP="00795A3D">
      <w:pPr>
        <w:spacing w:after="0"/>
        <w:jc w:val="both"/>
        <w:rPr>
          <w:rFonts w:ascii="Times New Roman" w:hAnsi="Times New Roman" w:cs="Times New Roman"/>
          <w:sz w:val="20"/>
          <w:szCs w:val="20"/>
        </w:rPr>
      </w:pPr>
      <w:r w:rsidRPr="00F23095">
        <w:rPr>
          <w:rFonts w:ascii="Times New Roman" w:hAnsi="Times New Roman" w:cs="Times New Roman"/>
          <w:sz w:val="20"/>
          <w:szCs w:val="20"/>
        </w:rPr>
        <w:t>The overview of the</w:t>
      </w:r>
      <w:r>
        <w:rPr>
          <w:rFonts w:ascii="Times New Roman" w:hAnsi="Times New Roman" w:cs="Times New Roman"/>
          <w:sz w:val="20"/>
          <w:szCs w:val="20"/>
        </w:rPr>
        <w:t xml:space="preserve"> modelling of soil as carried out in the soil- structure interaction </w:t>
      </w:r>
      <w:r w:rsidRPr="00F23095">
        <w:rPr>
          <w:rFonts w:ascii="Times New Roman" w:hAnsi="Times New Roman" w:cs="Times New Roman"/>
          <w:sz w:val="20"/>
          <w:szCs w:val="20"/>
        </w:rPr>
        <w:t>analysis leads to the following extensive conclusions</w:t>
      </w:r>
    </w:p>
    <w:p w:rsidR="00F23095" w:rsidRDefault="00F23095" w:rsidP="00795A3D">
      <w:pPr>
        <w:pStyle w:val="ListParagraph"/>
        <w:numPr>
          <w:ilvl w:val="0"/>
          <w:numId w:val="39"/>
        </w:numPr>
        <w:spacing w:after="0"/>
        <w:jc w:val="both"/>
        <w:rPr>
          <w:rFonts w:ascii="Times New Roman" w:hAnsi="Times New Roman" w:cs="Times New Roman"/>
          <w:sz w:val="20"/>
          <w:szCs w:val="20"/>
        </w:rPr>
      </w:pPr>
      <w:r w:rsidRPr="00795A3D">
        <w:rPr>
          <w:rFonts w:ascii="Times New Roman" w:hAnsi="Times New Roman" w:cs="Times New Roman"/>
          <w:sz w:val="20"/>
          <w:szCs w:val="20"/>
        </w:rPr>
        <w:t xml:space="preserve">Winkler speculation, regardless of its obvious limitations, yields reasonable overall performance and </w:t>
      </w:r>
      <w:r w:rsidR="00795A3D" w:rsidRPr="00795A3D">
        <w:rPr>
          <w:rFonts w:ascii="Times New Roman" w:hAnsi="Times New Roman" w:cs="Times New Roman"/>
          <w:sz w:val="20"/>
          <w:szCs w:val="20"/>
        </w:rPr>
        <w:t>its</w:t>
      </w:r>
      <w:r w:rsidRPr="00795A3D">
        <w:rPr>
          <w:rFonts w:ascii="Times New Roman" w:hAnsi="Times New Roman" w:cs="Times New Roman"/>
          <w:sz w:val="20"/>
          <w:szCs w:val="20"/>
        </w:rPr>
        <w:t xml:space="preserve"> miles very easy to exercising. So for realistic purpose, this idealization need to, at least, be employed</w:t>
      </w:r>
      <w:r w:rsidR="00795A3D">
        <w:rPr>
          <w:rFonts w:ascii="Times New Roman" w:hAnsi="Times New Roman" w:cs="Times New Roman"/>
          <w:sz w:val="20"/>
          <w:szCs w:val="20"/>
        </w:rPr>
        <w:t xml:space="preserve"> in preference to carrying out an analysis with fixed base idealization of structures.</w:t>
      </w:r>
    </w:p>
    <w:p w:rsidR="00795A3D" w:rsidRDefault="00795A3D" w:rsidP="00795A3D">
      <w:pPr>
        <w:pStyle w:val="ListParagraph"/>
        <w:numPr>
          <w:ilvl w:val="0"/>
          <w:numId w:val="39"/>
        </w:numPr>
        <w:spacing w:after="0"/>
        <w:jc w:val="both"/>
        <w:rPr>
          <w:rFonts w:ascii="Times New Roman" w:hAnsi="Times New Roman" w:cs="Times New Roman"/>
          <w:sz w:val="20"/>
          <w:szCs w:val="20"/>
        </w:rPr>
      </w:pPr>
      <w:r w:rsidRPr="00795A3D">
        <w:rPr>
          <w:rFonts w:ascii="Times New Roman" w:hAnsi="Times New Roman" w:cs="Times New Roman"/>
          <w:sz w:val="20"/>
          <w:szCs w:val="20"/>
        </w:rPr>
        <w:t>To accurately estimate the design force quantities, t</w:t>
      </w:r>
      <w:r>
        <w:rPr>
          <w:rFonts w:ascii="Times New Roman" w:hAnsi="Times New Roman" w:cs="Times New Roman"/>
          <w:sz w:val="20"/>
          <w:szCs w:val="20"/>
        </w:rPr>
        <w:t>he eﬀect of soil structure interaction</w:t>
      </w:r>
      <w:r w:rsidRPr="00795A3D">
        <w:rPr>
          <w:rFonts w:ascii="Times New Roman" w:hAnsi="Times New Roman" w:cs="Times New Roman"/>
          <w:sz w:val="20"/>
          <w:szCs w:val="20"/>
        </w:rPr>
        <w:t xml:space="preserve"> is wanted to be taken into consideration under the inﬂuence of each static and dynamic loading. To acquire the same, sensible yet simpliﬁed </w:t>
      </w:r>
      <w:r>
        <w:rPr>
          <w:rFonts w:ascii="Times New Roman" w:hAnsi="Times New Roman" w:cs="Times New Roman"/>
          <w:sz w:val="20"/>
          <w:szCs w:val="20"/>
        </w:rPr>
        <w:t>modelling of the soil–</w:t>
      </w:r>
      <w:r w:rsidRPr="00795A3D">
        <w:rPr>
          <w:rFonts w:ascii="Times New Roman" w:hAnsi="Times New Roman" w:cs="Times New Roman"/>
          <w:sz w:val="20"/>
          <w:szCs w:val="20"/>
        </w:rPr>
        <w:t xml:space="preserve"> </w:t>
      </w:r>
      <w:r>
        <w:rPr>
          <w:rFonts w:ascii="Times New Roman" w:hAnsi="Times New Roman" w:cs="Times New Roman"/>
          <w:sz w:val="20"/>
          <w:szCs w:val="20"/>
        </w:rPr>
        <w:t>structure- foundation system is prescribed</w:t>
      </w:r>
      <w:r w:rsidRPr="00795A3D">
        <w:rPr>
          <w:rFonts w:ascii="Times New Roman" w:hAnsi="Times New Roman" w:cs="Times New Roman"/>
          <w:sz w:val="20"/>
          <w:szCs w:val="20"/>
        </w:rPr>
        <w:t>.</w:t>
      </w:r>
    </w:p>
    <w:p w:rsidR="008428DB" w:rsidRDefault="008428DB" w:rsidP="00795A3D">
      <w:pPr>
        <w:pStyle w:val="ListParagraph"/>
        <w:numPr>
          <w:ilvl w:val="0"/>
          <w:numId w:val="39"/>
        </w:numPr>
        <w:spacing w:after="0"/>
        <w:jc w:val="both"/>
        <w:rPr>
          <w:rFonts w:ascii="Times New Roman" w:hAnsi="Times New Roman" w:cs="Times New Roman"/>
          <w:sz w:val="20"/>
          <w:szCs w:val="20"/>
        </w:rPr>
      </w:pPr>
      <w:r>
        <w:rPr>
          <w:rFonts w:ascii="Times New Roman" w:hAnsi="Times New Roman" w:cs="Times New Roman"/>
          <w:sz w:val="20"/>
          <w:szCs w:val="20"/>
        </w:rPr>
        <w:t>The eﬀect of soil structure</w:t>
      </w:r>
      <w:r w:rsidRPr="008428DB">
        <w:rPr>
          <w:rFonts w:ascii="Times New Roman" w:hAnsi="Times New Roman" w:cs="Times New Roman"/>
          <w:sz w:val="20"/>
          <w:szCs w:val="20"/>
        </w:rPr>
        <w:t xml:space="preserve"> interaction on dynamic behaviour</w:t>
      </w:r>
      <w:r>
        <w:rPr>
          <w:rFonts w:ascii="Times New Roman" w:hAnsi="Times New Roman" w:cs="Times New Roman"/>
          <w:sz w:val="20"/>
          <w:szCs w:val="20"/>
        </w:rPr>
        <w:t xml:space="preserve"> of structural building may comfortably be analyzed by using</w:t>
      </w:r>
      <w:r w:rsidRPr="008428DB">
        <w:rPr>
          <w:rFonts w:ascii="Times New Roman" w:hAnsi="Times New Roman" w:cs="Times New Roman"/>
          <w:sz w:val="20"/>
          <w:szCs w:val="20"/>
        </w:rPr>
        <w:t xml:space="preserve"> of Lumped parameter technique. ho</w:t>
      </w:r>
      <w:r>
        <w:rPr>
          <w:rFonts w:ascii="Times New Roman" w:hAnsi="Times New Roman" w:cs="Times New Roman"/>
          <w:sz w:val="20"/>
          <w:szCs w:val="20"/>
        </w:rPr>
        <w:t>wever, lodge to the ﬁnite element</w:t>
      </w:r>
      <w:r w:rsidRPr="008428DB">
        <w:rPr>
          <w:rFonts w:ascii="Times New Roman" w:hAnsi="Times New Roman" w:cs="Times New Roman"/>
          <w:sz w:val="20"/>
          <w:szCs w:val="20"/>
        </w:rPr>
        <w:t xml:space="preserve"> modeling may be taken for the crucial structure in which more rigorous evaluation is important.</w:t>
      </w:r>
    </w:p>
    <w:p w:rsidR="008428DB" w:rsidRDefault="008428DB" w:rsidP="00795A3D">
      <w:pPr>
        <w:pStyle w:val="ListParagraph"/>
        <w:numPr>
          <w:ilvl w:val="0"/>
          <w:numId w:val="39"/>
        </w:numPr>
        <w:spacing w:after="0"/>
        <w:jc w:val="both"/>
        <w:rPr>
          <w:rFonts w:ascii="Times New Roman" w:hAnsi="Times New Roman" w:cs="Times New Roman"/>
          <w:sz w:val="20"/>
          <w:szCs w:val="20"/>
        </w:rPr>
      </w:pPr>
      <w:r w:rsidRPr="008428DB">
        <w:rPr>
          <w:rFonts w:ascii="Times New Roman" w:hAnsi="Times New Roman" w:cs="Times New Roman"/>
          <w:sz w:val="20"/>
          <w:szCs w:val="20"/>
        </w:rPr>
        <w:t>The consolid</w:t>
      </w:r>
      <w:r>
        <w:rPr>
          <w:rFonts w:ascii="Times New Roman" w:hAnsi="Times New Roman" w:cs="Times New Roman"/>
          <w:sz w:val="20"/>
          <w:szCs w:val="20"/>
        </w:rPr>
        <w:t xml:space="preserve">ation phenomenon of clayey soil </w:t>
      </w:r>
      <w:r w:rsidRPr="008428DB">
        <w:rPr>
          <w:rFonts w:ascii="Times New Roman" w:hAnsi="Times New Roman" w:cs="Times New Roman"/>
          <w:sz w:val="20"/>
          <w:szCs w:val="20"/>
        </w:rPr>
        <w:t>f</w:t>
      </w:r>
      <w:r>
        <w:rPr>
          <w:rFonts w:ascii="Times New Roman" w:hAnsi="Times New Roman" w:cs="Times New Roman"/>
          <w:sz w:val="20"/>
          <w:szCs w:val="20"/>
        </w:rPr>
        <w:t xml:space="preserve">ollows </w:t>
      </w:r>
      <w:r w:rsidRPr="008428DB">
        <w:rPr>
          <w:rFonts w:ascii="Times New Roman" w:hAnsi="Times New Roman" w:cs="Times New Roman"/>
          <w:sz w:val="20"/>
          <w:szCs w:val="20"/>
        </w:rPr>
        <w:t>a nonlinear stress–settlement relationship. For this reason, to achieve a extra realistic evaluation of the soil–structure interaction behaviour related to clayey soil, nonlinear modelling</w:t>
      </w:r>
      <w:r>
        <w:rPr>
          <w:rFonts w:ascii="Times New Roman" w:hAnsi="Times New Roman" w:cs="Times New Roman"/>
          <w:sz w:val="20"/>
          <w:szCs w:val="20"/>
        </w:rPr>
        <w:t xml:space="preserve"> of soil is preferred. To per</w:t>
      </w:r>
      <w:r w:rsidRPr="008428DB">
        <w:rPr>
          <w:rFonts w:ascii="Times New Roman" w:hAnsi="Times New Roman" w:cs="Times New Roman"/>
          <w:sz w:val="20"/>
          <w:szCs w:val="20"/>
        </w:rPr>
        <w:t>form such an evaluation, increm</w:t>
      </w:r>
      <w:r>
        <w:rPr>
          <w:rFonts w:ascii="Times New Roman" w:hAnsi="Times New Roman" w:cs="Times New Roman"/>
          <w:sz w:val="20"/>
          <w:szCs w:val="20"/>
        </w:rPr>
        <w:t xml:space="preserve">ental </w:t>
      </w:r>
      <w:r>
        <w:rPr>
          <w:rFonts w:ascii="Times New Roman" w:hAnsi="Times New Roman" w:cs="Times New Roman"/>
          <w:sz w:val="20"/>
          <w:szCs w:val="20"/>
        </w:rPr>
        <w:lastRenderedPageBreak/>
        <w:t>iterative tech</w:t>
      </w:r>
      <w:r w:rsidRPr="008428DB">
        <w:rPr>
          <w:rFonts w:ascii="Times New Roman" w:hAnsi="Times New Roman" w:cs="Times New Roman"/>
          <w:sz w:val="20"/>
          <w:szCs w:val="20"/>
        </w:rPr>
        <w:t>nique appears to be the most suitable and popular one.</w:t>
      </w:r>
    </w:p>
    <w:p w:rsidR="003C4DC4" w:rsidRDefault="008428DB" w:rsidP="003C4DC4">
      <w:pPr>
        <w:pStyle w:val="ListParagraph"/>
        <w:numPr>
          <w:ilvl w:val="0"/>
          <w:numId w:val="39"/>
        </w:numPr>
        <w:spacing w:after="0"/>
        <w:jc w:val="both"/>
        <w:rPr>
          <w:rFonts w:ascii="Times New Roman" w:hAnsi="Times New Roman" w:cs="Times New Roman"/>
          <w:sz w:val="20"/>
          <w:szCs w:val="20"/>
        </w:rPr>
      </w:pPr>
      <w:r w:rsidRPr="008428DB">
        <w:rPr>
          <w:rFonts w:ascii="Times New Roman" w:hAnsi="Times New Roman" w:cs="Times New Roman"/>
          <w:sz w:val="20"/>
          <w:szCs w:val="20"/>
        </w:rPr>
        <w:t>The paper can also help to arrive at a suitable approach of evaluation with the ai</w:t>
      </w:r>
      <w:r w:rsidR="003C4DC4">
        <w:rPr>
          <w:rFonts w:ascii="Times New Roman" w:hAnsi="Times New Roman" w:cs="Times New Roman"/>
          <w:sz w:val="20"/>
          <w:szCs w:val="20"/>
        </w:rPr>
        <w:t>d of properly weighing the strength and limi</w:t>
      </w:r>
      <w:r w:rsidRPr="008428DB">
        <w:rPr>
          <w:rFonts w:ascii="Times New Roman" w:hAnsi="Times New Roman" w:cs="Times New Roman"/>
          <w:sz w:val="20"/>
          <w:szCs w:val="20"/>
        </w:rPr>
        <w:t>tation of the identical</w:t>
      </w:r>
      <w:r w:rsidR="003C4DC4">
        <w:rPr>
          <w:rFonts w:ascii="Times New Roman" w:hAnsi="Times New Roman" w:cs="Times New Roman"/>
          <w:sz w:val="20"/>
          <w:szCs w:val="20"/>
        </w:rPr>
        <w:t xml:space="preserve"> against the unique characteris</w:t>
      </w:r>
      <w:r w:rsidRPr="008428DB">
        <w:rPr>
          <w:rFonts w:ascii="Times New Roman" w:hAnsi="Times New Roman" w:cs="Times New Roman"/>
          <w:sz w:val="20"/>
          <w:szCs w:val="20"/>
        </w:rPr>
        <w:t>tics and want of the problem to hand. The</w:t>
      </w:r>
      <w:r w:rsidR="003C4DC4">
        <w:rPr>
          <w:rFonts w:ascii="Times New Roman" w:hAnsi="Times New Roman" w:cs="Times New Roman"/>
          <w:sz w:val="20"/>
          <w:szCs w:val="20"/>
        </w:rPr>
        <w:t xml:space="preserve"> similarly information </w:t>
      </w:r>
      <w:r w:rsidRPr="008428DB">
        <w:rPr>
          <w:rFonts w:ascii="Times New Roman" w:hAnsi="Times New Roman" w:cs="Times New Roman"/>
          <w:sz w:val="20"/>
          <w:szCs w:val="20"/>
        </w:rPr>
        <w:t>of a way can be obtained from selecting the proper reference from the exhaustive list provided within the paper.</w:t>
      </w:r>
    </w:p>
    <w:p w:rsidR="005370E1" w:rsidRDefault="005370E1" w:rsidP="005370E1">
      <w:pPr>
        <w:pStyle w:val="ListParagraph"/>
        <w:spacing w:after="0"/>
        <w:ind w:left="360"/>
        <w:jc w:val="both"/>
        <w:rPr>
          <w:rFonts w:ascii="Times New Roman" w:hAnsi="Times New Roman" w:cs="Times New Roman"/>
          <w:sz w:val="20"/>
          <w:szCs w:val="20"/>
        </w:rPr>
      </w:pPr>
    </w:p>
    <w:p w:rsidR="00514491" w:rsidRDefault="00514491" w:rsidP="00514491">
      <w:pPr>
        <w:pStyle w:val="ListParagraph"/>
        <w:numPr>
          <w:ilvl w:val="0"/>
          <w:numId w:val="9"/>
        </w:numPr>
        <w:spacing w:after="0"/>
        <w:jc w:val="both"/>
        <w:rPr>
          <w:rFonts w:ascii="Times New Roman" w:hAnsi="Times New Roman" w:cs="Times New Roman"/>
          <w:b/>
        </w:rPr>
      </w:pPr>
      <w:r>
        <w:rPr>
          <w:rFonts w:ascii="Times New Roman" w:hAnsi="Times New Roman" w:cs="Times New Roman"/>
          <w:b/>
        </w:rPr>
        <w:t>References</w:t>
      </w:r>
    </w:p>
    <w:p w:rsidR="00B1536E" w:rsidRPr="00B1536E" w:rsidRDefault="00B1536E" w:rsidP="00B1536E">
      <w:pPr>
        <w:spacing w:after="0"/>
        <w:jc w:val="both"/>
        <w:rPr>
          <w:rFonts w:ascii="Times New Roman" w:hAnsi="Times New Roman" w:cs="Times New Roman"/>
          <w:sz w:val="20"/>
          <w:szCs w:val="20"/>
        </w:rPr>
      </w:pPr>
    </w:p>
    <w:p w:rsidR="00DC6D47" w:rsidRPr="00F00675" w:rsidRDefault="00DC6D47" w:rsidP="00F00675">
      <w:pPr>
        <w:numPr>
          <w:ilvl w:val="0"/>
          <w:numId w:val="30"/>
        </w:numPr>
        <w:autoSpaceDE w:val="0"/>
        <w:autoSpaceDN w:val="0"/>
        <w:adjustRightInd w:val="0"/>
        <w:spacing w:after="0"/>
        <w:jc w:val="both"/>
        <w:rPr>
          <w:rFonts w:ascii="Times New Roman" w:eastAsia="Calibri" w:hAnsi="Times New Roman" w:cs="Times New Roman"/>
          <w:color w:val="231F20"/>
          <w:sz w:val="20"/>
          <w:szCs w:val="20"/>
          <w:lang w:eastAsia="en-IN"/>
        </w:rPr>
      </w:pPr>
      <w:r w:rsidRPr="00F00675">
        <w:rPr>
          <w:rFonts w:ascii="Times New Roman" w:eastAsia="Calibri" w:hAnsi="Times New Roman" w:cs="Times New Roman"/>
          <w:color w:val="222222"/>
          <w:sz w:val="20"/>
          <w:szCs w:val="20"/>
          <w:shd w:val="clear" w:color="auto" w:fill="FFFFFF"/>
        </w:rPr>
        <w:t>IS1893, B. I. S. "Indian Standard criteria for earthquake resistant design of structures (part 1): general provisions and buildings (sixth revision, Bureau of Indian Standards, New Delhi." </w:t>
      </w:r>
      <w:r w:rsidRPr="00F00675">
        <w:rPr>
          <w:rFonts w:ascii="Times New Roman" w:eastAsia="Calibri" w:hAnsi="Times New Roman" w:cs="Times New Roman"/>
          <w:i/>
          <w:iCs/>
          <w:color w:val="222222"/>
          <w:sz w:val="20"/>
          <w:szCs w:val="20"/>
          <w:shd w:val="clear" w:color="auto" w:fill="FFFFFF"/>
        </w:rPr>
        <w:t>Google Scholar</w:t>
      </w:r>
      <w:r w:rsidRPr="00F00675">
        <w:rPr>
          <w:rFonts w:ascii="Times New Roman" w:eastAsia="Calibri" w:hAnsi="Times New Roman" w:cs="Times New Roman"/>
          <w:color w:val="222222"/>
          <w:sz w:val="20"/>
          <w:szCs w:val="20"/>
          <w:shd w:val="clear" w:color="auto" w:fill="FFFFFF"/>
        </w:rPr>
        <w:t> (2016).</w:t>
      </w:r>
    </w:p>
    <w:p w:rsidR="00DC6D47" w:rsidRPr="00F00675" w:rsidRDefault="00DC6D47" w:rsidP="00F00675">
      <w:pPr>
        <w:pStyle w:val="ListParagraph"/>
        <w:numPr>
          <w:ilvl w:val="0"/>
          <w:numId w:val="30"/>
        </w:numPr>
        <w:spacing w:after="0" w:line="240" w:lineRule="auto"/>
        <w:jc w:val="both"/>
        <w:rPr>
          <w:rFonts w:ascii="Times New Roman" w:hAnsi="Times New Roman" w:cs="Times New Roman"/>
          <w:b/>
          <w:bCs/>
          <w:sz w:val="20"/>
          <w:szCs w:val="20"/>
        </w:rPr>
      </w:pPr>
      <w:r w:rsidRPr="00F00675">
        <w:rPr>
          <w:rFonts w:ascii="Times New Roman" w:hAnsi="Times New Roman" w:cs="Times New Roman"/>
          <w:color w:val="222222"/>
          <w:sz w:val="20"/>
          <w:szCs w:val="20"/>
          <w:shd w:val="clear" w:color="auto" w:fill="FFFFFF"/>
        </w:rPr>
        <w:t>Shanmugam, Janardhan, P. A. Dode, and H. S. Chore. "Analysis of Soil Structure Interaction in Framed Structure." </w:t>
      </w:r>
      <w:r w:rsidRPr="00F00675">
        <w:rPr>
          <w:rFonts w:ascii="Times New Roman" w:hAnsi="Times New Roman" w:cs="Times New Roman"/>
          <w:i/>
          <w:iCs/>
          <w:color w:val="222222"/>
          <w:sz w:val="20"/>
          <w:szCs w:val="20"/>
          <w:shd w:val="clear" w:color="auto" w:fill="FFFFFF"/>
        </w:rPr>
        <w:t>Young</w:t>
      </w:r>
      <w:r w:rsidRPr="00F00675">
        <w:rPr>
          <w:rFonts w:ascii="Times New Roman" w:hAnsi="Times New Roman" w:cs="Times New Roman"/>
          <w:color w:val="222222"/>
          <w:sz w:val="20"/>
          <w:szCs w:val="20"/>
          <w:shd w:val="clear" w:color="auto" w:fill="FFFFFF"/>
        </w:rPr>
        <w:t> 1000 (2015): 40.</w:t>
      </w:r>
    </w:p>
    <w:p w:rsidR="00DC6D47" w:rsidRPr="00F00675" w:rsidRDefault="00DC6D47" w:rsidP="00F00675">
      <w:pPr>
        <w:pStyle w:val="ListParagraph"/>
        <w:numPr>
          <w:ilvl w:val="0"/>
          <w:numId w:val="30"/>
        </w:numPr>
        <w:spacing w:after="0" w:line="240" w:lineRule="auto"/>
        <w:jc w:val="both"/>
        <w:rPr>
          <w:rFonts w:ascii="Times New Roman" w:hAnsi="Times New Roman" w:cs="Times New Roman"/>
          <w:b/>
          <w:bCs/>
          <w:sz w:val="20"/>
          <w:szCs w:val="20"/>
        </w:rPr>
      </w:pPr>
      <w:r w:rsidRPr="00F00675">
        <w:rPr>
          <w:rFonts w:ascii="Times New Roman" w:hAnsi="Times New Roman" w:cs="Times New Roman"/>
          <w:color w:val="222222"/>
          <w:sz w:val="20"/>
          <w:szCs w:val="20"/>
          <w:shd w:val="clear" w:color="auto" w:fill="FFFFFF"/>
        </w:rPr>
        <w:t>Jancy, F., et al. "Finite Element Modeling of Ground-Structure Interaction Considering Non-Linear Response of the Ground." (2011): 923-926.</w:t>
      </w:r>
    </w:p>
    <w:p w:rsidR="00D74627" w:rsidRPr="00F00675" w:rsidRDefault="00D74627"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color w:val="222222"/>
          <w:sz w:val="20"/>
          <w:szCs w:val="20"/>
          <w:shd w:val="clear" w:color="auto" w:fill="FFFFFF"/>
        </w:rPr>
        <w:t>Reza Tabatabaiefar, S. Hamid, Behzad Fatahi, and Bijan Samali. "Seismic behavior of building frames considering dynamic soil-structure interaction." </w:t>
      </w:r>
      <w:r w:rsidRPr="00F00675">
        <w:rPr>
          <w:rFonts w:ascii="Times New Roman" w:hAnsi="Times New Roman" w:cs="Times New Roman"/>
          <w:i/>
          <w:iCs/>
          <w:color w:val="222222"/>
          <w:sz w:val="20"/>
          <w:szCs w:val="20"/>
          <w:shd w:val="clear" w:color="auto" w:fill="FFFFFF"/>
        </w:rPr>
        <w:t>International Journal of Geomechanics</w:t>
      </w:r>
      <w:r w:rsidRPr="00F00675">
        <w:rPr>
          <w:rFonts w:ascii="Times New Roman" w:hAnsi="Times New Roman" w:cs="Times New Roman"/>
          <w:color w:val="222222"/>
          <w:sz w:val="20"/>
          <w:szCs w:val="20"/>
          <w:shd w:val="clear" w:color="auto" w:fill="FFFFFF"/>
        </w:rPr>
        <w:t> 13.4 (2012): 409-420.</w:t>
      </w:r>
    </w:p>
    <w:p w:rsidR="007A32E3" w:rsidRPr="00F00675" w:rsidRDefault="007A32E3"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color w:val="222222"/>
          <w:sz w:val="20"/>
          <w:szCs w:val="20"/>
          <w:shd w:val="clear" w:color="auto" w:fill="FFFFFF"/>
        </w:rPr>
        <w:t>LIU, Hong-shuai, De-dong LIU, and Jing-shan BO. "Effects of Maximum Shear Modulus on Soil Dynamic Properties and Seismic Response of Soil Layer." (2008): 541-54.</w:t>
      </w:r>
    </w:p>
    <w:p w:rsidR="0018504E" w:rsidRPr="00F00675" w:rsidRDefault="0018504E"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color w:val="222222"/>
          <w:sz w:val="20"/>
          <w:szCs w:val="20"/>
          <w:shd w:val="clear" w:color="auto" w:fill="FFFFFF"/>
        </w:rPr>
        <w:t>Dutta, Sekhar Chandra, Koushik Bhattacharya, and Rana Roy. "Response of low-rise buildings under seismic ground excitation incorporating soil–structure interaction." </w:t>
      </w:r>
      <w:r w:rsidRPr="00F00675">
        <w:rPr>
          <w:rFonts w:ascii="Times New Roman" w:hAnsi="Times New Roman" w:cs="Times New Roman"/>
          <w:i/>
          <w:iCs/>
          <w:color w:val="222222"/>
          <w:sz w:val="20"/>
          <w:szCs w:val="20"/>
          <w:shd w:val="clear" w:color="auto" w:fill="FFFFFF"/>
        </w:rPr>
        <w:t>Soil Dynamics and Earthquake Engineering</w:t>
      </w:r>
      <w:r w:rsidRPr="00F00675">
        <w:rPr>
          <w:rFonts w:ascii="Times New Roman" w:hAnsi="Times New Roman" w:cs="Times New Roman"/>
          <w:color w:val="222222"/>
          <w:sz w:val="20"/>
          <w:szCs w:val="20"/>
          <w:shd w:val="clear" w:color="auto" w:fill="FFFFFF"/>
        </w:rPr>
        <w:t> 24.12 (2004): 893-914.</w:t>
      </w:r>
    </w:p>
    <w:p w:rsidR="00DC6D47" w:rsidRPr="00F00675" w:rsidRDefault="00DC6D47" w:rsidP="00F00675">
      <w:pPr>
        <w:pStyle w:val="ListParagraph"/>
        <w:numPr>
          <w:ilvl w:val="0"/>
          <w:numId w:val="30"/>
        </w:numPr>
        <w:spacing w:after="0" w:line="240" w:lineRule="auto"/>
        <w:jc w:val="both"/>
        <w:rPr>
          <w:rFonts w:ascii="Times New Roman" w:hAnsi="Times New Roman" w:cs="Times New Roman"/>
          <w:b/>
          <w:bCs/>
          <w:sz w:val="20"/>
          <w:szCs w:val="20"/>
        </w:rPr>
      </w:pPr>
      <w:r w:rsidRPr="00F00675">
        <w:rPr>
          <w:rFonts w:ascii="Times New Roman" w:hAnsi="Times New Roman" w:cs="Times New Roman"/>
          <w:color w:val="222222"/>
          <w:sz w:val="20"/>
          <w:szCs w:val="20"/>
          <w:shd w:val="clear" w:color="auto" w:fill="FFFFFF"/>
        </w:rPr>
        <w:t>Li, Peizhen, et al. "Computer simulation on dynamic soil-structure interaction system." </w:t>
      </w:r>
      <w:r w:rsidRPr="00F00675">
        <w:rPr>
          <w:rFonts w:ascii="Times New Roman" w:hAnsi="Times New Roman" w:cs="Times New Roman"/>
          <w:i/>
          <w:iCs/>
          <w:color w:val="222222"/>
          <w:sz w:val="20"/>
          <w:szCs w:val="20"/>
          <w:shd w:val="clear" w:color="auto" w:fill="FFFFFF"/>
        </w:rPr>
        <w:t>13th World Conference on Earthquake Engineering</w:t>
      </w:r>
      <w:r w:rsidRPr="00F00675">
        <w:rPr>
          <w:rFonts w:ascii="Times New Roman" w:hAnsi="Times New Roman" w:cs="Times New Roman"/>
          <w:color w:val="222222"/>
          <w:sz w:val="20"/>
          <w:szCs w:val="20"/>
          <w:shd w:val="clear" w:color="auto" w:fill="FFFFFF"/>
        </w:rPr>
        <w:t>. No. 3233. 2004.</w:t>
      </w:r>
    </w:p>
    <w:p w:rsidR="000D24CB" w:rsidRPr="00F00675" w:rsidRDefault="00D74627"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color w:val="222222"/>
          <w:sz w:val="20"/>
          <w:szCs w:val="20"/>
          <w:shd w:val="clear" w:color="auto" w:fill="FFFFFF"/>
        </w:rPr>
        <w:t>Dutta, Sekhar Chandra, and Rana Roy. "A critical review on idealization and modeling for interaction among soil–foundation–structure system." </w:t>
      </w:r>
      <w:r w:rsidRPr="00F00675">
        <w:rPr>
          <w:rFonts w:ascii="Times New Roman" w:hAnsi="Times New Roman" w:cs="Times New Roman"/>
          <w:i/>
          <w:iCs/>
          <w:color w:val="222222"/>
          <w:sz w:val="20"/>
          <w:szCs w:val="20"/>
          <w:shd w:val="clear" w:color="auto" w:fill="FFFFFF"/>
        </w:rPr>
        <w:t>Computers &amp; structures</w:t>
      </w:r>
      <w:r w:rsidRPr="00F00675">
        <w:rPr>
          <w:rFonts w:ascii="Times New Roman" w:hAnsi="Times New Roman" w:cs="Times New Roman"/>
          <w:color w:val="222222"/>
          <w:sz w:val="20"/>
          <w:szCs w:val="20"/>
          <w:shd w:val="clear" w:color="auto" w:fill="FFFFFF"/>
        </w:rPr>
        <w:t> 80.20-21 (2002): 1579-1594.</w:t>
      </w:r>
    </w:p>
    <w:p w:rsidR="00D86B67" w:rsidRPr="006A5C54" w:rsidRDefault="00D86B67" w:rsidP="00F00675">
      <w:pPr>
        <w:pStyle w:val="ListParagraph"/>
        <w:numPr>
          <w:ilvl w:val="0"/>
          <w:numId w:val="30"/>
        </w:numPr>
        <w:spacing w:after="0"/>
        <w:jc w:val="both"/>
        <w:rPr>
          <w:rFonts w:ascii="Times New Roman" w:hAnsi="Times New Roman" w:cs="Times New Roman"/>
          <w:b/>
          <w:sz w:val="20"/>
          <w:szCs w:val="20"/>
        </w:rPr>
      </w:pPr>
      <w:r w:rsidRPr="006A5C54">
        <w:rPr>
          <w:rFonts w:ascii="Times New Roman" w:hAnsi="Times New Roman" w:cs="Times New Roman"/>
          <w:color w:val="222222"/>
          <w:sz w:val="20"/>
          <w:szCs w:val="20"/>
          <w:shd w:val="clear" w:color="auto" w:fill="FFFFFF"/>
        </w:rPr>
        <w:lastRenderedPageBreak/>
        <w:t>Roy, R. "DIFFERENTIAL, SETTLEMENT AMONG ISOLATED FOOTINGS OF BUILDING FRAMES: THE PROBLEM." </w:t>
      </w:r>
      <w:r w:rsidRPr="006A5C54">
        <w:rPr>
          <w:rFonts w:ascii="Times New Roman" w:hAnsi="Times New Roman" w:cs="Times New Roman"/>
          <w:i/>
          <w:iCs/>
          <w:color w:val="222222"/>
          <w:sz w:val="20"/>
          <w:szCs w:val="20"/>
          <w:shd w:val="clear" w:color="auto" w:fill="FFFFFF"/>
        </w:rPr>
        <w:t>Int. J. of Applied Mechanics and Engineering</w:t>
      </w:r>
      <w:r w:rsidRPr="006A5C54">
        <w:rPr>
          <w:rFonts w:ascii="Times New Roman" w:hAnsi="Times New Roman" w:cs="Times New Roman"/>
          <w:color w:val="222222"/>
          <w:sz w:val="20"/>
          <w:szCs w:val="20"/>
          <w:shd w:val="clear" w:color="auto" w:fill="FFFFFF"/>
        </w:rPr>
        <w:t> 6.1 (2001): 165-186.</w:t>
      </w:r>
    </w:p>
    <w:p w:rsidR="00F67E87" w:rsidRPr="00F00675" w:rsidRDefault="00F67E87" w:rsidP="00F00675">
      <w:pPr>
        <w:pStyle w:val="ListParagraph"/>
        <w:numPr>
          <w:ilvl w:val="0"/>
          <w:numId w:val="30"/>
        </w:numPr>
        <w:autoSpaceDE w:val="0"/>
        <w:autoSpaceDN w:val="0"/>
        <w:adjustRightInd w:val="0"/>
        <w:spacing w:after="0" w:line="240" w:lineRule="auto"/>
        <w:jc w:val="both"/>
        <w:rPr>
          <w:rFonts w:ascii="Times New Roman" w:eastAsia="TimesNewRomanPSMT" w:hAnsi="Times New Roman" w:cs="Times New Roman"/>
          <w:sz w:val="20"/>
          <w:szCs w:val="20"/>
        </w:rPr>
      </w:pPr>
      <w:r w:rsidRPr="00F00675">
        <w:rPr>
          <w:rFonts w:ascii="Times New Roman" w:eastAsia="TimesNewRomanPSMT" w:hAnsi="Times New Roman" w:cs="Times New Roman"/>
          <w:sz w:val="20"/>
          <w:szCs w:val="20"/>
        </w:rPr>
        <w:t>Federal Emergency Management Agency, Washington, DC, Prestandard and commentary for the rehabilitation of buildings, FEMA-356 2000.</w:t>
      </w:r>
    </w:p>
    <w:p w:rsidR="00B051F2" w:rsidRPr="00F00675" w:rsidRDefault="00B051F2"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F00675">
        <w:rPr>
          <w:rFonts w:ascii="Times New Roman" w:hAnsi="Times New Roman" w:cs="Times New Roman"/>
          <w:color w:val="222222"/>
          <w:sz w:val="20"/>
          <w:szCs w:val="20"/>
          <w:shd w:val="clear" w:color="auto" w:fill="FFFFFF"/>
        </w:rPr>
        <w:t>West, Roger P., and Milija N. Pavlović. "Finite‐element model sensitivity in the vibration of partially embedded beams." </w:t>
      </w:r>
      <w:r w:rsidRPr="00F00675">
        <w:rPr>
          <w:rFonts w:ascii="Times New Roman" w:hAnsi="Times New Roman" w:cs="Times New Roman"/>
          <w:i/>
          <w:iCs/>
          <w:color w:val="222222"/>
          <w:sz w:val="20"/>
          <w:szCs w:val="20"/>
          <w:shd w:val="clear" w:color="auto" w:fill="FFFFFF"/>
        </w:rPr>
        <w:t>International journal for numerical methods in engineering</w:t>
      </w:r>
      <w:r w:rsidRPr="00F00675">
        <w:rPr>
          <w:rFonts w:ascii="Times New Roman" w:hAnsi="Times New Roman" w:cs="Times New Roman"/>
          <w:color w:val="222222"/>
          <w:sz w:val="20"/>
          <w:szCs w:val="20"/>
          <w:shd w:val="clear" w:color="auto" w:fill="FFFFFF"/>
        </w:rPr>
        <w:t>44.4 (1999): 517-533.</w:t>
      </w:r>
    </w:p>
    <w:p w:rsidR="00DC6D47" w:rsidRPr="00F00675" w:rsidRDefault="00DC6D47"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F00675">
        <w:rPr>
          <w:rFonts w:ascii="Times New Roman" w:hAnsi="Times New Roman" w:cs="Times New Roman"/>
          <w:color w:val="222222"/>
          <w:sz w:val="20"/>
          <w:szCs w:val="20"/>
          <w:shd w:val="clear" w:color="auto" w:fill="FFFFFF"/>
        </w:rPr>
        <w:t>Council, Building Seismic Safety. "NEHRP guidelines for the seismic rehabilitation of buildings." </w:t>
      </w:r>
      <w:r w:rsidRPr="00F00675">
        <w:rPr>
          <w:rFonts w:ascii="Times New Roman" w:hAnsi="Times New Roman" w:cs="Times New Roman"/>
          <w:i/>
          <w:iCs/>
          <w:color w:val="222222"/>
          <w:sz w:val="20"/>
          <w:szCs w:val="20"/>
          <w:shd w:val="clear" w:color="auto" w:fill="FFFFFF"/>
        </w:rPr>
        <w:t>FEMA-273, Federal Emergency Management Agency, Washington, DC</w:t>
      </w:r>
      <w:r w:rsidRPr="00F00675">
        <w:rPr>
          <w:rFonts w:ascii="Times New Roman" w:hAnsi="Times New Roman" w:cs="Times New Roman"/>
          <w:color w:val="222222"/>
          <w:sz w:val="20"/>
          <w:szCs w:val="20"/>
          <w:shd w:val="clear" w:color="auto" w:fill="FFFFFF"/>
        </w:rPr>
        <w:t> (1997).</w:t>
      </w:r>
    </w:p>
    <w:p w:rsidR="00724A70" w:rsidRPr="00F00675" w:rsidRDefault="00242248"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color w:val="222222"/>
          <w:sz w:val="20"/>
          <w:szCs w:val="20"/>
          <w:shd w:val="clear" w:color="auto" w:fill="FFFFFF"/>
        </w:rPr>
        <w:t>Gazetas, George. "Formulas and charts for impedances of surface and embedded foundations." </w:t>
      </w:r>
      <w:r w:rsidRPr="00F00675">
        <w:rPr>
          <w:rFonts w:ascii="Times New Roman" w:hAnsi="Times New Roman" w:cs="Times New Roman"/>
          <w:i/>
          <w:iCs/>
          <w:color w:val="222222"/>
          <w:sz w:val="20"/>
          <w:szCs w:val="20"/>
          <w:shd w:val="clear" w:color="auto" w:fill="FFFFFF"/>
        </w:rPr>
        <w:t>Journal of geotechnical engineering</w:t>
      </w:r>
      <w:r w:rsidRPr="00F00675">
        <w:rPr>
          <w:rFonts w:ascii="Times New Roman" w:hAnsi="Times New Roman" w:cs="Times New Roman"/>
          <w:color w:val="222222"/>
          <w:sz w:val="20"/>
          <w:szCs w:val="20"/>
          <w:shd w:val="clear" w:color="auto" w:fill="FFFFFF"/>
        </w:rPr>
        <w:t> 117.9 (1991): 1363-1381.</w:t>
      </w:r>
    </w:p>
    <w:p w:rsidR="00F00675" w:rsidRPr="00F00675" w:rsidRDefault="00724A70"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sz w:val="20"/>
          <w:szCs w:val="20"/>
        </w:rPr>
        <w:t>Bowles, J.E., 1988. Foundation A</w:t>
      </w:r>
      <w:r w:rsidR="00514491">
        <w:rPr>
          <w:rFonts w:ascii="Times New Roman" w:hAnsi="Times New Roman" w:cs="Times New Roman"/>
          <w:sz w:val="20"/>
          <w:szCs w:val="20"/>
        </w:rPr>
        <w:t>nalysis and Design,</w:t>
      </w:r>
      <w:r w:rsidRPr="00F00675">
        <w:rPr>
          <w:rFonts w:ascii="Times New Roman" w:hAnsi="Times New Roman" w:cs="Times New Roman"/>
          <w:sz w:val="20"/>
          <w:szCs w:val="20"/>
        </w:rPr>
        <w:t xml:space="preserve"> McGraw-H II, San Franciso, California</w:t>
      </w:r>
    </w:p>
    <w:p w:rsidR="00F00675" w:rsidRPr="00F00675" w:rsidRDefault="00F00675"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sz w:val="20"/>
          <w:szCs w:val="20"/>
        </w:rPr>
        <w:t>Fleming,</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W.</w:t>
      </w:r>
      <w:r w:rsidRPr="00F00675">
        <w:rPr>
          <w:rFonts w:ascii="Times New Roman" w:hAnsi="Times New Roman" w:cs="Times New Roman"/>
          <w:spacing w:val="17"/>
          <w:sz w:val="20"/>
          <w:szCs w:val="20"/>
        </w:rPr>
        <w:t xml:space="preserve"> </w:t>
      </w:r>
      <w:r w:rsidRPr="00F00675">
        <w:rPr>
          <w:rFonts w:ascii="Times New Roman" w:hAnsi="Times New Roman" w:cs="Times New Roman"/>
          <w:sz w:val="20"/>
          <w:szCs w:val="20"/>
        </w:rPr>
        <w:t>G.</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K.,</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Weltman,</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A.</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J.,</w:t>
      </w:r>
      <w:r w:rsidRPr="00F00675">
        <w:rPr>
          <w:rFonts w:ascii="Times New Roman" w:hAnsi="Times New Roman" w:cs="Times New Roman"/>
          <w:spacing w:val="17"/>
          <w:sz w:val="20"/>
          <w:szCs w:val="20"/>
        </w:rPr>
        <w:t xml:space="preserve"> </w:t>
      </w:r>
      <w:r w:rsidRPr="00F00675">
        <w:rPr>
          <w:rFonts w:ascii="Times New Roman" w:hAnsi="Times New Roman" w:cs="Times New Roman"/>
          <w:sz w:val="20"/>
          <w:szCs w:val="20"/>
        </w:rPr>
        <w:t>Randolph,</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M.</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F.,</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Elson,</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W.</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K.</w:t>
      </w:r>
      <w:r w:rsidRPr="00F00675">
        <w:rPr>
          <w:rFonts w:ascii="Times New Roman" w:hAnsi="Times New Roman" w:cs="Times New Roman"/>
          <w:spacing w:val="16"/>
          <w:sz w:val="20"/>
          <w:szCs w:val="20"/>
        </w:rPr>
        <w:t xml:space="preserve"> </w:t>
      </w:r>
      <w:r w:rsidRPr="00F00675">
        <w:rPr>
          <w:rFonts w:ascii="Times New Roman" w:hAnsi="Times New Roman" w:cs="Times New Roman"/>
          <w:sz w:val="20"/>
          <w:szCs w:val="20"/>
        </w:rPr>
        <w:t>(1985),</w:t>
      </w:r>
      <w:r w:rsidRPr="00F00675">
        <w:rPr>
          <w:rFonts w:ascii="Times New Roman" w:hAnsi="Times New Roman" w:cs="Times New Roman"/>
          <w:spacing w:val="15"/>
          <w:sz w:val="20"/>
          <w:szCs w:val="20"/>
        </w:rPr>
        <w:t xml:space="preserve"> </w:t>
      </w:r>
      <w:r w:rsidRPr="00F00675">
        <w:rPr>
          <w:rFonts w:ascii="Times New Roman" w:hAnsi="Times New Roman" w:cs="Times New Roman"/>
          <w:i/>
          <w:sz w:val="20"/>
          <w:szCs w:val="20"/>
        </w:rPr>
        <w:t>Piling</w:t>
      </w:r>
      <w:r w:rsidRPr="00F00675">
        <w:rPr>
          <w:rFonts w:ascii="Times New Roman" w:hAnsi="Times New Roman" w:cs="Times New Roman"/>
          <w:i/>
          <w:spacing w:val="16"/>
          <w:sz w:val="20"/>
          <w:szCs w:val="20"/>
        </w:rPr>
        <w:t xml:space="preserve"> </w:t>
      </w:r>
      <w:r w:rsidRPr="00F00675">
        <w:rPr>
          <w:rFonts w:ascii="Times New Roman" w:hAnsi="Times New Roman" w:cs="Times New Roman"/>
          <w:i/>
          <w:sz w:val="20"/>
          <w:szCs w:val="20"/>
        </w:rPr>
        <w:t>Engineering,</w:t>
      </w:r>
    </w:p>
    <w:p w:rsidR="00F00675" w:rsidRPr="00F00675" w:rsidRDefault="00F00675" w:rsidP="00F00675">
      <w:pPr>
        <w:pStyle w:val="ListParagraph"/>
        <w:jc w:val="both"/>
        <w:rPr>
          <w:rFonts w:ascii="Times New Roman" w:hAnsi="Times New Roman" w:cs="Times New Roman"/>
          <w:sz w:val="20"/>
          <w:szCs w:val="20"/>
        </w:rPr>
      </w:pPr>
      <w:r w:rsidRPr="00F00675">
        <w:rPr>
          <w:rFonts w:ascii="Times New Roman" w:hAnsi="Times New Roman" w:cs="Times New Roman"/>
          <w:sz w:val="20"/>
          <w:szCs w:val="20"/>
        </w:rPr>
        <w:t>John Wiley &amp; Sons, Inc., New York, 1985.</w:t>
      </w:r>
    </w:p>
    <w:p w:rsidR="00E56B9C" w:rsidRPr="00F00675" w:rsidRDefault="00E56B9C" w:rsidP="00F00675">
      <w:pPr>
        <w:pStyle w:val="ListParagraph"/>
        <w:numPr>
          <w:ilvl w:val="0"/>
          <w:numId w:val="30"/>
        </w:numPr>
        <w:spacing w:after="0"/>
        <w:jc w:val="both"/>
        <w:rPr>
          <w:rFonts w:ascii="Times New Roman" w:hAnsi="Times New Roman" w:cs="Times New Roman"/>
          <w:b/>
          <w:sz w:val="20"/>
          <w:szCs w:val="20"/>
        </w:rPr>
      </w:pPr>
      <w:r w:rsidRPr="00F00675">
        <w:rPr>
          <w:rFonts w:ascii="Times New Roman" w:hAnsi="Times New Roman" w:cs="Times New Roman"/>
          <w:color w:val="222222"/>
          <w:sz w:val="20"/>
          <w:szCs w:val="20"/>
          <w:shd w:val="clear" w:color="auto" w:fill="FFFFFF"/>
        </w:rPr>
        <w:t>Stafford Smith, Bryan, and C. Carter. "A method of analysis for infilled frames." </w:t>
      </w:r>
      <w:r w:rsidRPr="00F00675">
        <w:rPr>
          <w:rFonts w:ascii="Times New Roman" w:hAnsi="Times New Roman" w:cs="Times New Roman"/>
          <w:i/>
          <w:iCs/>
          <w:color w:val="222222"/>
          <w:sz w:val="20"/>
          <w:szCs w:val="20"/>
          <w:shd w:val="clear" w:color="auto" w:fill="FFFFFF"/>
        </w:rPr>
        <w:t>Proceedings of the institution of civil engineers</w:t>
      </w:r>
      <w:r w:rsidRPr="00F00675">
        <w:rPr>
          <w:rFonts w:ascii="Times New Roman" w:hAnsi="Times New Roman" w:cs="Times New Roman"/>
          <w:color w:val="222222"/>
          <w:sz w:val="20"/>
          <w:szCs w:val="20"/>
          <w:shd w:val="clear" w:color="auto" w:fill="FFFFFF"/>
        </w:rPr>
        <w:t>44, no. 1 (1969): 31-48.</w:t>
      </w:r>
    </w:p>
    <w:p w:rsidR="000D24CB" w:rsidRPr="00F00675" w:rsidRDefault="000D24CB"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F00675">
        <w:rPr>
          <w:rFonts w:ascii="Times New Roman" w:hAnsi="Times New Roman" w:cs="Times New Roman"/>
          <w:w w:val="90"/>
          <w:sz w:val="20"/>
          <w:szCs w:val="20"/>
        </w:rPr>
        <w:t>Taylor</w:t>
      </w:r>
      <w:r w:rsidRPr="00F00675">
        <w:rPr>
          <w:rFonts w:ascii="Times New Roman" w:hAnsi="Times New Roman" w:cs="Times New Roman"/>
          <w:spacing w:val="-12"/>
          <w:w w:val="90"/>
          <w:sz w:val="20"/>
          <w:szCs w:val="20"/>
        </w:rPr>
        <w:t xml:space="preserve"> </w:t>
      </w:r>
      <w:r w:rsidRPr="00F00675">
        <w:rPr>
          <w:rFonts w:ascii="Times New Roman" w:hAnsi="Times New Roman" w:cs="Times New Roman"/>
          <w:w w:val="90"/>
          <w:sz w:val="20"/>
          <w:szCs w:val="20"/>
        </w:rPr>
        <w:t>DW.</w:t>
      </w:r>
      <w:r w:rsidRPr="00F00675">
        <w:rPr>
          <w:rFonts w:ascii="Times New Roman" w:hAnsi="Times New Roman" w:cs="Times New Roman"/>
          <w:spacing w:val="-11"/>
          <w:w w:val="90"/>
          <w:sz w:val="20"/>
          <w:szCs w:val="20"/>
        </w:rPr>
        <w:t xml:space="preserve"> </w:t>
      </w:r>
      <w:r w:rsidRPr="00F00675">
        <w:rPr>
          <w:rFonts w:ascii="Times New Roman" w:hAnsi="Times New Roman" w:cs="Times New Roman"/>
          <w:w w:val="90"/>
          <w:sz w:val="20"/>
          <w:szCs w:val="20"/>
        </w:rPr>
        <w:t>Fundamentals</w:t>
      </w:r>
      <w:r w:rsidRPr="00F00675">
        <w:rPr>
          <w:rFonts w:ascii="Times New Roman" w:hAnsi="Times New Roman" w:cs="Times New Roman"/>
          <w:spacing w:val="-12"/>
          <w:w w:val="90"/>
          <w:sz w:val="20"/>
          <w:szCs w:val="20"/>
        </w:rPr>
        <w:t xml:space="preserve"> </w:t>
      </w:r>
      <w:r w:rsidRPr="00F00675">
        <w:rPr>
          <w:rFonts w:ascii="Times New Roman" w:hAnsi="Times New Roman" w:cs="Times New Roman"/>
          <w:w w:val="90"/>
          <w:sz w:val="20"/>
          <w:szCs w:val="20"/>
        </w:rPr>
        <w:t>of</w:t>
      </w:r>
      <w:r w:rsidRPr="00F00675">
        <w:rPr>
          <w:rFonts w:ascii="Times New Roman" w:hAnsi="Times New Roman" w:cs="Times New Roman"/>
          <w:spacing w:val="-11"/>
          <w:w w:val="90"/>
          <w:sz w:val="20"/>
          <w:szCs w:val="20"/>
        </w:rPr>
        <w:t xml:space="preserve"> </w:t>
      </w:r>
      <w:r w:rsidRPr="00F00675">
        <w:rPr>
          <w:rFonts w:ascii="Times New Roman" w:hAnsi="Times New Roman" w:cs="Times New Roman"/>
          <w:w w:val="90"/>
          <w:sz w:val="20"/>
          <w:szCs w:val="20"/>
        </w:rPr>
        <w:t>soil</w:t>
      </w:r>
      <w:r w:rsidRPr="00F00675">
        <w:rPr>
          <w:rFonts w:ascii="Times New Roman" w:hAnsi="Times New Roman" w:cs="Times New Roman"/>
          <w:spacing w:val="-11"/>
          <w:w w:val="90"/>
          <w:sz w:val="20"/>
          <w:szCs w:val="20"/>
        </w:rPr>
        <w:t xml:space="preserve"> </w:t>
      </w:r>
      <w:r w:rsidRPr="00F00675">
        <w:rPr>
          <w:rFonts w:ascii="Times New Roman" w:hAnsi="Times New Roman" w:cs="Times New Roman"/>
          <w:w w:val="90"/>
          <w:sz w:val="20"/>
          <w:szCs w:val="20"/>
        </w:rPr>
        <w:t>mechanics.</w:t>
      </w:r>
      <w:r w:rsidRPr="00F00675">
        <w:rPr>
          <w:rFonts w:ascii="Times New Roman" w:hAnsi="Times New Roman" w:cs="Times New Roman"/>
          <w:spacing w:val="-10"/>
          <w:w w:val="90"/>
          <w:sz w:val="20"/>
          <w:szCs w:val="20"/>
        </w:rPr>
        <w:t xml:space="preserve"> </w:t>
      </w:r>
      <w:r w:rsidRPr="00F00675">
        <w:rPr>
          <w:rFonts w:ascii="Times New Roman" w:hAnsi="Times New Roman" w:cs="Times New Roman"/>
          <w:w w:val="90"/>
          <w:sz w:val="20"/>
          <w:szCs w:val="20"/>
        </w:rPr>
        <w:t>New</w:t>
      </w:r>
      <w:r w:rsidRPr="00F00675">
        <w:rPr>
          <w:rFonts w:ascii="Times New Roman" w:hAnsi="Times New Roman" w:cs="Times New Roman"/>
          <w:spacing w:val="-12"/>
          <w:w w:val="90"/>
          <w:sz w:val="20"/>
          <w:szCs w:val="20"/>
        </w:rPr>
        <w:t xml:space="preserve"> </w:t>
      </w:r>
      <w:r w:rsidRPr="00F00675">
        <w:rPr>
          <w:rFonts w:ascii="Times New Roman" w:hAnsi="Times New Roman" w:cs="Times New Roman"/>
          <w:w w:val="90"/>
          <w:sz w:val="20"/>
          <w:szCs w:val="20"/>
        </w:rPr>
        <w:t xml:space="preserve">York: </w:t>
      </w:r>
      <w:r w:rsidRPr="00F00675">
        <w:rPr>
          <w:rFonts w:ascii="Times New Roman" w:hAnsi="Times New Roman" w:cs="Times New Roman"/>
          <w:w w:val="95"/>
          <w:sz w:val="20"/>
          <w:szCs w:val="20"/>
        </w:rPr>
        <w:t>John Wiley and Sons;</w:t>
      </w:r>
      <w:r w:rsidRPr="00F00675">
        <w:rPr>
          <w:rFonts w:ascii="Times New Roman" w:hAnsi="Times New Roman" w:cs="Times New Roman"/>
          <w:spacing w:val="-5"/>
          <w:w w:val="95"/>
          <w:sz w:val="20"/>
          <w:szCs w:val="20"/>
        </w:rPr>
        <w:t xml:space="preserve"> </w:t>
      </w:r>
      <w:r w:rsidRPr="00F00675">
        <w:rPr>
          <w:rFonts w:ascii="Times New Roman" w:hAnsi="Times New Roman" w:cs="Times New Roman"/>
          <w:w w:val="95"/>
          <w:sz w:val="20"/>
          <w:szCs w:val="20"/>
        </w:rPr>
        <w:t>1964.</w:t>
      </w:r>
    </w:p>
    <w:p w:rsidR="00B051F2" w:rsidRPr="00F00675" w:rsidRDefault="004C4BA8"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F00675">
        <w:rPr>
          <w:rFonts w:ascii="Times New Roman" w:hAnsi="Times New Roman" w:cs="Times New Roman"/>
          <w:color w:val="222222"/>
          <w:sz w:val="20"/>
          <w:szCs w:val="20"/>
          <w:shd w:val="clear" w:color="auto" w:fill="FFFFFF"/>
        </w:rPr>
        <w:t>Kerr, Arnold D. "Elastic and viscoelastic foundation models." </w:t>
      </w:r>
      <w:r w:rsidRPr="00F00675">
        <w:rPr>
          <w:rFonts w:ascii="Times New Roman" w:hAnsi="Times New Roman" w:cs="Times New Roman"/>
          <w:i/>
          <w:iCs/>
          <w:color w:val="222222"/>
          <w:sz w:val="20"/>
          <w:szCs w:val="20"/>
          <w:shd w:val="clear" w:color="auto" w:fill="FFFFFF"/>
        </w:rPr>
        <w:t>Journal of Applied Mechanics</w:t>
      </w:r>
      <w:r w:rsidRPr="00F00675">
        <w:rPr>
          <w:rFonts w:ascii="Times New Roman" w:hAnsi="Times New Roman" w:cs="Times New Roman"/>
          <w:color w:val="222222"/>
          <w:sz w:val="20"/>
          <w:szCs w:val="20"/>
          <w:shd w:val="clear" w:color="auto" w:fill="FFFFFF"/>
        </w:rPr>
        <w:t> 31.3 (1964): 491-498.</w:t>
      </w:r>
    </w:p>
    <w:p w:rsidR="00F00675" w:rsidRPr="006A5C54" w:rsidRDefault="00724A70"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6A5C54">
        <w:rPr>
          <w:rFonts w:ascii="Times New Roman" w:hAnsi="Times New Roman" w:cs="Times New Roman"/>
          <w:color w:val="222222"/>
          <w:sz w:val="20"/>
          <w:szCs w:val="20"/>
          <w:shd w:val="clear" w:color="auto" w:fill="FFFFFF"/>
        </w:rPr>
        <w:t>King, G. J. W., and V. S. Chandrasekaran. "An assessment of the effects of interaction between a structure and its foundation." </w:t>
      </w:r>
      <w:r w:rsidRPr="006A5C54">
        <w:rPr>
          <w:rFonts w:ascii="Times New Roman" w:hAnsi="Times New Roman" w:cs="Times New Roman"/>
          <w:i/>
          <w:iCs/>
          <w:color w:val="222222"/>
          <w:sz w:val="20"/>
          <w:szCs w:val="20"/>
          <w:shd w:val="clear" w:color="auto" w:fill="FFFFFF"/>
        </w:rPr>
        <w:t>Proceedings, Conference on Settlement of Structures, Cambridge, Penteck Press, London</w:t>
      </w:r>
      <w:r w:rsidRPr="006A5C54">
        <w:rPr>
          <w:rFonts w:ascii="Times New Roman" w:hAnsi="Times New Roman" w:cs="Times New Roman"/>
          <w:color w:val="222222"/>
          <w:sz w:val="20"/>
          <w:szCs w:val="20"/>
          <w:shd w:val="clear" w:color="auto" w:fill="FFFFFF"/>
        </w:rPr>
        <w:t>. 1974.</w:t>
      </w:r>
    </w:p>
    <w:p w:rsidR="00F00675" w:rsidRPr="006A5C54" w:rsidRDefault="00F00675"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6A5C54">
        <w:rPr>
          <w:rFonts w:ascii="Times New Roman" w:hAnsi="Times New Roman" w:cs="Times New Roman"/>
          <w:w w:val="85"/>
          <w:sz w:val="20"/>
          <w:szCs w:val="20"/>
        </w:rPr>
        <w:t xml:space="preserve">Tanabashi R, Ishizaki H. Earthquake damages and elastic </w:t>
      </w:r>
      <w:r w:rsidRPr="006A5C54">
        <w:rPr>
          <w:rFonts w:ascii="Times New Roman" w:hAnsi="Times New Roman" w:cs="Times New Roman"/>
          <w:w w:val="90"/>
          <w:sz w:val="20"/>
          <w:szCs w:val="20"/>
        </w:rPr>
        <w:t>properties</w:t>
      </w:r>
      <w:r w:rsidRPr="006A5C54">
        <w:rPr>
          <w:rFonts w:ascii="Times New Roman" w:hAnsi="Times New Roman" w:cs="Times New Roman"/>
          <w:spacing w:val="-24"/>
          <w:w w:val="90"/>
          <w:sz w:val="20"/>
          <w:szCs w:val="20"/>
        </w:rPr>
        <w:t xml:space="preserve"> </w:t>
      </w:r>
      <w:r w:rsidRPr="006A5C54">
        <w:rPr>
          <w:rFonts w:ascii="Times New Roman" w:hAnsi="Times New Roman" w:cs="Times New Roman"/>
          <w:w w:val="90"/>
          <w:sz w:val="20"/>
          <w:szCs w:val="20"/>
        </w:rPr>
        <w:t>of</w:t>
      </w:r>
      <w:r w:rsidRPr="006A5C54">
        <w:rPr>
          <w:rFonts w:ascii="Times New Roman" w:hAnsi="Times New Roman" w:cs="Times New Roman"/>
          <w:spacing w:val="-23"/>
          <w:w w:val="90"/>
          <w:sz w:val="20"/>
          <w:szCs w:val="20"/>
        </w:rPr>
        <w:t xml:space="preserve"> </w:t>
      </w:r>
      <w:r w:rsidRPr="006A5C54">
        <w:rPr>
          <w:rFonts w:ascii="Times New Roman" w:hAnsi="Times New Roman" w:cs="Times New Roman"/>
          <w:w w:val="90"/>
          <w:sz w:val="20"/>
          <w:szCs w:val="20"/>
        </w:rPr>
        <w:t>the</w:t>
      </w:r>
      <w:r w:rsidRPr="006A5C54">
        <w:rPr>
          <w:rFonts w:ascii="Times New Roman" w:hAnsi="Times New Roman" w:cs="Times New Roman"/>
          <w:spacing w:val="-24"/>
          <w:w w:val="90"/>
          <w:sz w:val="20"/>
          <w:szCs w:val="20"/>
        </w:rPr>
        <w:t xml:space="preserve"> </w:t>
      </w:r>
      <w:r w:rsidRPr="006A5C54">
        <w:rPr>
          <w:rFonts w:ascii="Times New Roman" w:hAnsi="Times New Roman" w:cs="Times New Roman"/>
          <w:w w:val="90"/>
          <w:sz w:val="20"/>
          <w:szCs w:val="20"/>
        </w:rPr>
        <w:t>ground.</w:t>
      </w:r>
      <w:r w:rsidRPr="006A5C54">
        <w:rPr>
          <w:rFonts w:ascii="Times New Roman" w:hAnsi="Times New Roman" w:cs="Times New Roman"/>
          <w:spacing w:val="-24"/>
          <w:w w:val="90"/>
          <w:sz w:val="20"/>
          <w:szCs w:val="20"/>
        </w:rPr>
        <w:t xml:space="preserve"> </w:t>
      </w:r>
      <w:r w:rsidRPr="006A5C54">
        <w:rPr>
          <w:rFonts w:ascii="Times New Roman" w:hAnsi="Times New Roman" w:cs="Times New Roman"/>
          <w:w w:val="90"/>
          <w:sz w:val="20"/>
          <w:szCs w:val="20"/>
        </w:rPr>
        <w:t>Bulletin</w:t>
      </w:r>
      <w:r w:rsidRPr="006A5C54">
        <w:rPr>
          <w:rFonts w:ascii="Times New Roman" w:hAnsi="Times New Roman" w:cs="Times New Roman"/>
          <w:spacing w:val="-23"/>
          <w:w w:val="90"/>
          <w:sz w:val="20"/>
          <w:szCs w:val="20"/>
        </w:rPr>
        <w:t xml:space="preserve"> </w:t>
      </w:r>
      <w:r w:rsidRPr="006A5C54">
        <w:rPr>
          <w:rFonts w:ascii="Times New Roman" w:hAnsi="Times New Roman" w:cs="Times New Roman"/>
          <w:w w:val="90"/>
          <w:sz w:val="20"/>
          <w:szCs w:val="20"/>
        </w:rPr>
        <w:t>No.4,</w:t>
      </w:r>
      <w:r w:rsidRPr="006A5C54">
        <w:rPr>
          <w:rFonts w:ascii="Times New Roman" w:hAnsi="Times New Roman" w:cs="Times New Roman"/>
          <w:spacing w:val="-24"/>
          <w:w w:val="90"/>
          <w:sz w:val="20"/>
          <w:szCs w:val="20"/>
        </w:rPr>
        <w:t xml:space="preserve"> </w:t>
      </w:r>
      <w:r w:rsidRPr="006A5C54">
        <w:rPr>
          <w:rFonts w:ascii="Times New Roman" w:hAnsi="Times New Roman" w:cs="Times New Roman"/>
          <w:w w:val="90"/>
          <w:sz w:val="20"/>
          <w:szCs w:val="20"/>
        </w:rPr>
        <w:t>Disaster</w:t>
      </w:r>
      <w:r w:rsidRPr="006A5C54">
        <w:rPr>
          <w:rFonts w:ascii="Times New Roman" w:hAnsi="Times New Roman" w:cs="Times New Roman"/>
          <w:spacing w:val="-24"/>
          <w:w w:val="90"/>
          <w:sz w:val="20"/>
          <w:szCs w:val="20"/>
        </w:rPr>
        <w:t xml:space="preserve"> </w:t>
      </w:r>
      <w:r w:rsidRPr="006A5C54">
        <w:rPr>
          <w:rFonts w:ascii="Times New Roman" w:hAnsi="Times New Roman" w:cs="Times New Roman"/>
          <w:w w:val="90"/>
          <w:sz w:val="20"/>
          <w:szCs w:val="20"/>
        </w:rPr>
        <w:t>Preven-</w:t>
      </w:r>
      <w:r w:rsidRPr="006A5C54">
        <w:rPr>
          <w:rFonts w:ascii="Times New Roman" w:hAnsi="Times New Roman" w:cs="Times New Roman"/>
          <w:w w:val="83"/>
          <w:sz w:val="20"/>
          <w:szCs w:val="20"/>
        </w:rPr>
        <w:t xml:space="preserve"> </w:t>
      </w:r>
      <w:r w:rsidRPr="006A5C54">
        <w:rPr>
          <w:rFonts w:ascii="Times New Roman" w:hAnsi="Times New Roman" w:cs="Times New Roman"/>
          <w:w w:val="95"/>
          <w:sz w:val="20"/>
          <w:szCs w:val="20"/>
        </w:rPr>
        <w:t>tion</w:t>
      </w:r>
      <w:r w:rsidRPr="006A5C54">
        <w:rPr>
          <w:rFonts w:ascii="Times New Roman" w:hAnsi="Times New Roman" w:cs="Times New Roman"/>
          <w:spacing w:val="-21"/>
          <w:w w:val="95"/>
          <w:sz w:val="20"/>
          <w:szCs w:val="20"/>
        </w:rPr>
        <w:t xml:space="preserve"> </w:t>
      </w:r>
      <w:r w:rsidRPr="006A5C54">
        <w:rPr>
          <w:rFonts w:ascii="Times New Roman" w:hAnsi="Times New Roman" w:cs="Times New Roman"/>
          <w:w w:val="95"/>
          <w:sz w:val="20"/>
          <w:szCs w:val="20"/>
        </w:rPr>
        <w:t>Research</w:t>
      </w:r>
      <w:r w:rsidRPr="006A5C54">
        <w:rPr>
          <w:rFonts w:ascii="Times New Roman" w:hAnsi="Times New Roman" w:cs="Times New Roman"/>
          <w:spacing w:val="-21"/>
          <w:w w:val="95"/>
          <w:sz w:val="20"/>
          <w:szCs w:val="20"/>
        </w:rPr>
        <w:t xml:space="preserve"> </w:t>
      </w:r>
      <w:r w:rsidRPr="006A5C54">
        <w:rPr>
          <w:rFonts w:ascii="Times New Roman" w:hAnsi="Times New Roman" w:cs="Times New Roman"/>
          <w:w w:val="95"/>
          <w:sz w:val="20"/>
          <w:szCs w:val="20"/>
        </w:rPr>
        <w:t>Institute,</w:t>
      </w:r>
      <w:r w:rsidRPr="006A5C54">
        <w:rPr>
          <w:rFonts w:ascii="Times New Roman" w:hAnsi="Times New Roman" w:cs="Times New Roman"/>
          <w:spacing w:val="-20"/>
          <w:w w:val="95"/>
          <w:sz w:val="20"/>
          <w:szCs w:val="20"/>
        </w:rPr>
        <w:t xml:space="preserve"> </w:t>
      </w:r>
      <w:r w:rsidRPr="006A5C54">
        <w:rPr>
          <w:rFonts w:ascii="Times New Roman" w:hAnsi="Times New Roman" w:cs="Times New Roman"/>
          <w:w w:val="95"/>
          <w:sz w:val="20"/>
          <w:szCs w:val="20"/>
        </w:rPr>
        <w:t>Koyoto</w:t>
      </w:r>
      <w:r w:rsidRPr="006A5C54">
        <w:rPr>
          <w:rFonts w:ascii="Times New Roman" w:hAnsi="Times New Roman" w:cs="Times New Roman"/>
          <w:spacing w:val="-21"/>
          <w:w w:val="95"/>
          <w:sz w:val="20"/>
          <w:szCs w:val="20"/>
        </w:rPr>
        <w:t xml:space="preserve"> </w:t>
      </w:r>
      <w:r w:rsidRPr="006A5C54">
        <w:rPr>
          <w:rFonts w:ascii="Times New Roman" w:hAnsi="Times New Roman" w:cs="Times New Roman"/>
          <w:w w:val="95"/>
          <w:sz w:val="20"/>
          <w:szCs w:val="20"/>
        </w:rPr>
        <w:t>University.</w:t>
      </w:r>
      <w:r w:rsidRPr="006A5C54">
        <w:rPr>
          <w:rFonts w:ascii="Times New Roman" w:hAnsi="Times New Roman" w:cs="Times New Roman"/>
          <w:spacing w:val="-19"/>
          <w:w w:val="95"/>
          <w:sz w:val="20"/>
          <w:szCs w:val="20"/>
        </w:rPr>
        <w:t xml:space="preserve"> </w:t>
      </w:r>
      <w:r w:rsidRPr="006A5C54">
        <w:rPr>
          <w:rFonts w:ascii="Times New Roman" w:hAnsi="Times New Roman" w:cs="Times New Roman"/>
          <w:w w:val="95"/>
          <w:sz w:val="20"/>
          <w:szCs w:val="20"/>
        </w:rPr>
        <w:t>1953.</w:t>
      </w:r>
    </w:p>
    <w:p w:rsidR="00F00675" w:rsidRDefault="00F00675" w:rsidP="00F00675">
      <w:pPr>
        <w:pStyle w:val="ListParagraph"/>
        <w:widowControl w:val="0"/>
        <w:numPr>
          <w:ilvl w:val="0"/>
          <w:numId w:val="30"/>
        </w:numPr>
        <w:tabs>
          <w:tab w:val="left" w:pos="423"/>
        </w:tabs>
        <w:autoSpaceDE w:val="0"/>
        <w:autoSpaceDN w:val="0"/>
        <w:spacing w:after="0" w:line="256" w:lineRule="auto"/>
        <w:ind w:right="38"/>
        <w:contextualSpacing w:val="0"/>
        <w:jc w:val="both"/>
        <w:rPr>
          <w:rFonts w:ascii="Times New Roman" w:hAnsi="Times New Roman" w:cs="Times New Roman"/>
          <w:sz w:val="20"/>
          <w:szCs w:val="20"/>
        </w:rPr>
      </w:pPr>
      <w:r w:rsidRPr="006A5C54">
        <w:rPr>
          <w:rFonts w:ascii="Times New Roman" w:hAnsi="Times New Roman" w:cs="Times New Roman"/>
          <w:sz w:val="20"/>
          <w:szCs w:val="20"/>
        </w:rPr>
        <w:t xml:space="preserve">Poulos, H. G. (1971), </w:t>
      </w:r>
      <w:r w:rsidRPr="006A5C54">
        <w:rPr>
          <w:rFonts w:ascii="Times New Roman" w:hAnsi="Times New Roman" w:cs="Times New Roman"/>
          <w:i/>
          <w:sz w:val="20"/>
          <w:szCs w:val="20"/>
        </w:rPr>
        <w:t>Beha</w:t>
      </w:r>
      <w:r w:rsidR="00514491">
        <w:rPr>
          <w:rFonts w:ascii="Times New Roman" w:hAnsi="Times New Roman" w:cs="Times New Roman"/>
          <w:i/>
          <w:sz w:val="20"/>
          <w:szCs w:val="20"/>
        </w:rPr>
        <w:t>vior of Laterally Loaded Piles</w:t>
      </w:r>
      <w:r w:rsidR="00514491" w:rsidRPr="006A5C54">
        <w:rPr>
          <w:rFonts w:ascii="Times New Roman" w:hAnsi="Times New Roman" w:cs="Times New Roman"/>
          <w:i/>
          <w:sz w:val="20"/>
          <w:szCs w:val="20"/>
        </w:rPr>
        <w:t>,</w:t>
      </w:r>
      <w:r w:rsidR="00514491" w:rsidRPr="006A5C54">
        <w:rPr>
          <w:rFonts w:ascii="Times New Roman" w:hAnsi="Times New Roman" w:cs="Times New Roman"/>
          <w:sz w:val="20"/>
          <w:szCs w:val="20"/>
        </w:rPr>
        <w:t xml:space="preserve"> Proceedings</w:t>
      </w:r>
      <w:r w:rsidRPr="006A5C54">
        <w:rPr>
          <w:rFonts w:ascii="Times New Roman" w:hAnsi="Times New Roman" w:cs="Times New Roman"/>
          <w:sz w:val="20"/>
          <w:szCs w:val="20"/>
        </w:rPr>
        <w:t xml:space="preserve"> of the American Society of</w:t>
      </w:r>
      <w:r w:rsidRPr="00F00675">
        <w:rPr>
          <w:rFonts w:ascii="Times New Roman" w:hAnsi="Times New Roman" w:cs="Times New Roman"/>
          <w:sz w:val="20"/>
          <w:szCs w:val="20"/>
        </w:rPr>
        <w:t xml:space="preserve"> Civil Engineers</w:t>
      </w:r>
      <w:r w:rsidR="00514491">
        <w:rPr>
          <w:rFonts w:ascii="Times New Roman" w:hAnsi="Times New Roman" w:cs="Times New Roman"/>
          <w:sz w:val="20"/>
          <w:szCs w:val="20"/>
        </w:rPr>
        <w:t>.</w:t>
      </w:r>
    </w:p>
    <w:sectPr w:rsidR="00F00675" w:rsidSect="00381FA1">
      <w:type w:val="continuous"/>
      <w:pgSz w:w="11906" w:h="16838"/>
      <w:pgMar w:top="1440" w:right="1440" w:bottom="1440" w:left="1440" w:header="850" w:footer="397"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27A" w:rsidRDefault="0054727A" w:rsidP="0050430D">
      <w:pPr>
        <w:spacing w:after="0" w:line="240" w:lineRule="auto"/>
      </w:pPr>
      <w:r>
        <w:separator/>
      </w:r>
    </w:p>
  </w:endnote>
  <w:endnote w:type="continuationSeparator" w:id="1">
    <w:p w:rsidR="0054727A" w:rsidRDefault="0054727A" w:rsidP="00504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altName w:val="Times New Roman"/>
    <w:charset w:val="00"/>
    <w:family w:val="roman"/>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27A" w:rsidRDefault="0054727A" w:rsidP="0050430D">
      <w:pPr>
        <w:spacing w:after="0" w:line="240" w:lineRule="auto"/>
      </w:pPr>
      <w:r>
        <w:separator/>
      </w:r>
    </w:p>
  </w:footnote>
  <w:footnote w:type="continuationSeparator" w:id="1">
    <w:p w:rsidR="0054727A" w:rsidRDefault="0054727A" w:rsidP="005043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4434"/>
      <w:docPartObj>
        <w:docPartGallery w:val="Page Numbers (Top of Page)"/>
        <w:docPartUnique/>
      </w:docPartObj>
    </w:sdtPr>
    <w:sdtContent>
      <w:p w:rsidR="003C4DC4" w:rsidRDefault="00600EBC">
        <w:pPr>
          <w:pStyle w:val="Header"/>
          <w:jc w:val="right"/>
        </w:pPr>
        <w:fldSimple w:instr=" PAGE   \* MERGEFORMAT ">
          <w:r w:rsidR="00514491">
            <w:rPr>
              <w:noProof/>
            </w:rPr>
            <w:t>5</w:t>
          </w:r>
        </w:fldSimple>
      </w:p>
    </w:sdtContent>
  </w:sdt>
  <w:p w:rsidR="003C4DC4" w:rsidRDefault="003C4D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475"/>
    <w:multiLevelType w:val="hybridMultilevel"/>
    <w:tmpl w:val="EFE029AC"/>
    <w:lvl w:ilvl="0" w:tplc="E5B623A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FF0E51"/>
    <w:multiLevelType w:val="hybridMultilevel"/>
    <w:tmpl w:val="BF92D20C"/>
    <w:lvl w:ilvl="0" w:tplc="A8509CC4">
      <w:start w:val="7"/>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E2651F"/>
    <w:multiLevelType w:val="hybridMultilevel"/>
    <w:tmpl w:val="2192248E"/>
    <w:lvl w:ilvl="0" w:tplc="B6C2E9F6">
      <w:start w:val="3"/>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A451ECE"/>
    <w:multiLevelType w:val="hybridMultilevel"/>
    <w:tmpl w:val="0F16423A"/>
    <w:lvl w:ilvl="0" w:tplc="16BCA5E8">
      <w:start w:val="1"/>
      <w:numFmt w:val="decimal"/>
      <w:lvlText w:val="[%1]"/>
      <w:lvlJc w:val="left"/>
      <w:pPr>
        <w:ind w:left="516" w:hanging="361"/>
      </w:pPr>
      <w:rPr>
        <w:rFonts w:ascii="Times New Roman" w:eastAsia="Times New Roman" w:hAnsi="Times New Roman" w:cs="Times New Roman" w:hint="default"/>
        <w:w w:val="99"/>
        <w:sz w:val="20"/>
        <w:szCs w:val="20"/>
      </w:rPr>
    </w:lvl>
    <w:lvl w:ilvl="1" w:tplc="5E7AE51E">
      <w:numFmt w:val="bullet"/>
      <w:lvlText w:val="•"/>
      <w:lvlJc w:val="left"/>
      <w:pPr>
        <w:ind w:left="1039" w:hanging="361"/>
      </w:pPr>
      <w:rPr>
        <w:rFonts w:hint="default"/>
      </w:rPr>
    </w:lvl>
    <w:lvl w:ilvl="2" w:tplc="52E47380">
      <w:numFmt w:val="bullet"/>
      <w:lvlText w:val="•"/>
      <w:lvlJc w:val="left"/>
      <w:pPr>
        <w:ind w:left="1558" w:hanging="361"/>
      </w:pPr>
      <w:rPr>
        <w:rFonts w:hint="default"/>
      </w:rPr>
    </w:lvl>
    <w:lvl w:ilvl="3" w:tplc="99803C5A">
      <w:numFmt w:val="bullet"/>
      <w:lvlText w:val="•"/>
      <w:lvlJc w:val="left"/>
      <w:pPr>
        <w:ind w:left="2078" w:hanging="361"/>
      </w:pPr>
      <w:rPr>
        <w:rFonts w:hint="default"/>
      </w:rPr>
    </w:lvl>
    <w:lvl w:ilvl="4" w:tplc="B1708AAA">
      <w:numFmt w:val="bullet"/>
      <w:lvlText w:val="•"/>
      <w:lvlJc w:val="left"/>
      <w:pPr>
        <w:ind w:left="2597" w:hanging="361"/>
      </w:pPr>
      <w:rPr>
        <w:rFonts w:hint="default"/>
      </w:rPr>
    </w:lvl>
    <w:lvl w:ilvl="5" w:tplc="2BC0D6B6">
      <w:numFmt w:val="bullet"/>
      <w:lvlText w:val="•"/>
      <w:lvlJc w:val="left"/>
      <w:pPr>
        <w:ind w:left="3116" w:hanging="361"/>
      </w:pPr>
      <w:rPr>
        <w:rFonts w:hint="default"/>
      </w:rPr>
    </w:lvl>
    <w:lvl w:ilvl="6" w:tplc="B420B5D8">
      <w:numFmt w:val="bullet"/>
      <w:lvlText w:val="•"/>
      <w:lvlJc w:val="left"/>
      <w:pPr>
        <w:ind w:left="3636" w:hanging="361"/>
      </w:pPr>
      <w:rPr>
        <w:rFonts w:hint="default"/>
      </w:rPr>
    </w:lvl>
    <w:lvl w:ilvl="7" w:tplc="8F760FDC">
      <w:numFmt w:val="bullet"/>
      <w:lvlText w:val="•"/>
      <w:lvlJc w:val="left"/>
      <w:pPr>
        <w:ind w:left="4155" w:hanging="361"/>
      </w:pPr>
      <w:rPr>
        <w:rFonts w:hint="default"/>
      </w:rPr>
    </w:lvl>
    <w:lvl w:ilvl="8" w:tplc="E2A0C63C">
      <w:numFmt w:val="bullet"/>
      <w:lvlText w:val="•"/>
      <w:lvlJc w:val="left"/>
      <w:pPr>
        <w:ind w:left="4674" w:hanging="361"/>
      </w:pPr>
      <w:rPr>
        <w:rFonts w:hint="default"/>
      </w:rPr>
    </w:lvl>
  </w:abstractNum>
  <w:abstractNum w:abstractNumId="4">
    <w:nsid w:val="0D925E2F"/>
    <w:multiLevelType w:val="hybridMultilevel"/>
    <w:tmpl w:val="9C18D5DC"/>
    <w:lvl w:ilvl="0" w:tplc="484C0C0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0F8B75AF"/>
    <w:multiLevelType w:val="hybridMultilevel"/>
    <w:tmpl w:val="A5DA351A"/>
    <w:lvl w:ilvl="0" w:tplc="1BD898DC">
      <w:start w:val="3"/>
      <w:numFmt w:val="decimal"/>
      <w:lvlText w:val="%1.2"/>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A26F34"/>
    <w:multiLevelType w:val="hybridMultilevel"/>
    <w:tmpl w:val="E3CA39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B45466"/>
    <w:multiLevelType w:val="hybridMultilevel"/>
    <w:tmpl w:val="DD049C9C"/>
    <w:lvl w:ilvl="0" w:tplc="484C0C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2B67E5B"/>
    <w:multiLevelType w:val="hybridMultilevel"/>
    <w:tmpl w:val="632E5338"/>
    <w:lvl w:ilvl="0" w:tplc="64544FD8">
      <w:start w:val="1"/>
      <w:numFmt w:val="decimal"/>
      <w:lvlText w:val="%1.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D6900"/>
    <w:multiLevelType w:val="hybridMultilevel"/>
    <w:tmpl w:val="FD183CA4"/>
    <w:lvl w:ilvl="0" w:tplc="6AEC5F66">
      <w:numFmt w:val="bullet"/>
      <w:lvlText w:val="•"/>
      <w:lvlJc w:val="left"/>
      <w:pPr>
        <w:ind w:left="772" w:hanging="360"/>
      </w:pPr>
      <w:rPr>
        <w:rFonts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10">
    <w:nsid w:val="1F942DEB"/>
    <w:multiLevelType w:val="hybridMultilevel"/>
    <w:tmpl w:val="5D0ABC9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FDE4E3C"/>
    <w:multiLevelType w:val="hybridMultilevel"/>
    <w:tmpl w:val="C072709E"/>
    <w:lvl w:ilvl="0" w:tplc="F0AE09A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46156A3"/>
    <w:multiLevelType w:val="hybridMultilevel"/>
    <w:tmpl w:val="2F7ACF74"/>
    <w:lvl w:ilvl="0" w:tplc="3D7ABBC4">
      <w:start w:val="1"/>
      <w:numFmt w:val="decimal"/>
      <w:lvlText w:val="%1."/>
      <w:lvlJc w:val="left"/>
      <w:pPr>
        <w:ind w:left="720" w:hanging="360"/>
      </w:pPr>
      <w:rPr>
        <w:rFonts w:ascii="Times New Roman" w:hAnsi="Times New Roman" w:cs="Times New Roman"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009ED"/>
    <w:multiLevelType w:val="hybridMultilevel"/>
    <w:tmpl w:val="E014FC70"/>
    <w:lvl w:ilvl="0" w:tplc="D1FAFA6A">
      <w:start w:val="2"/>
      <w:numFmt w:val="decimal"/>
      <w:lvlText w:val="%1.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85F78CF"/>
    <w:multiLevelType w:val="hybridMultilevel"/>
    <w:tmpl w:val="C72A3A1A"/>
    <w:lvl w:ilvl="0" w:tplc="467A15D0">
      <w:start w:val="2"/>
      <w:numFmt w:val="decimal"/>
      <w:lvlText w:val="%1.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8D81535"/>
    <w:multiLevelType w:val="hybridMultilevel"/>
    <w:tmpl w:val="4B2407D0"/>
    <w:lvl w:ilvl="0" w:tplc="40090017">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A361752"/>
    <w:multiLevelType w:val="hybridMultilevel"/>
    <w:tmpl w:val="D3CAABE6"/>
    <w:lvl w:ilvl="0" w:tplc="27068C64">
      <w:start w:val="2"/>
      <w:numFmt w:val="decimal"/>
      <w:lvlText w:val="%1.3"/>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AE25209"/>
    <w:multiLevelType w:val="hybridMultilevel"/>
    <w:tmpl w:val="2F0EAB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D512556"/>
    <w:multiLevelType w:val="hybridMultilevel"/>
    <w:tmpl w:val="BAE68EC8"/>
    <w:lvl w:ilvl="0" w:tplc="10481C0E">
      <w:start w:val="3"/>
      <w:numFmt w:val="decimal"/>
      <w:lvlText w:val="%1.1"/>
      <w:lvlJc w:val="left"/>
      <w:pPr>
        <w:ind w:left="360" w:hanging="360"/>
      </w:pPr>
      <w:rPr>
        <w:rFonts w:hint="default"/>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9">
    <w:nsid w:val="366E4FA6"/>
    <w:multiLevelType w:val="hybridMultilevel"/>
    <w:tmpl w:val="C8F63768"/>
    <w:lvl w:ilvl="0" w:tplc="6AEC5F66">
      <w:numFmt w:val="bullet"/>
      <w:lvlText w:val="•"/>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A952AC2"/>
    <w:multiLevelType w:val="hybridMultilevel"/>
    <w:tmpl w:val="057CC204"/>
    <w:lvl w:ilvl="0" w:tplc="C8DEA70C">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3C386E25"/>
    <w:multiLevelType w:val="hybridMultilevel"/>
    <w:tmpl w:val="A55A0172"/>
    <w:lvl w:ilvl="0" w:tplc="484C0C0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408749C5"/>
    <w:multiLevelType w:val="multilevel"/>
    <w:tmpl w:val="34620CA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15421F"/>
    <w:multiLevelType w:val="hybridMultilevel"/>
    <w:tmpl w:val="DB98D038"/>
    <w:lvl w:ilvl="0" w:tplc="F71453F4">
      <w:numFmt w:val="bullet"/>
      <w:lvlText w:val="•"/>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B4F60B0"/>
    <w:multiLevelType w:val="hybridMultilevel"/>
    <w:tmpl w:val="A7CE2728"/>
    <w:lvl w:ilvl="0" w:tplc="40090017">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E5C5A8A"/>
    <w:multiLevelType w:val="hybridMultilevel"/>
    <w:tmpl w:val="E2FC9CDC"/>
    <w:lvl w:ilvl="0" w:tplc="4DAAF422">
      <w:start w:val="2"/>
      <w:numFmt w:val="decimal"/>
      <w:lvlText w:val="%1.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50E3614F"/>
    <w:multiLevelType w:val="hybridMultilevel"/>
    <w:tmpl w:val="A8F8CA3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1810987"/>
    <w:multiLevelType w:val="hybridMultilevel"/>
    <w:tmpl w:val="5AF26ACC"/>
    <w:lvl w:ilvl="0" w:tplc="A1DCF16C">
      <w:start w:val="1"/>
      <w:numFmt w:val="bullet"/>
      <w:lvlText w:val=""/>
      <w:lvlJc w:val="left"/>
      <w:pPr>
        <w:tabs>
          <w:tab w:val="num" w:pos="720"/>
        </w:tabs>
        <w:ind w:left="720" w:hanging="360"/>
      </w:pPr>
      <w:rPr>
        <w:rFonts w:ascii="Wingdings" w:hAnsi="Wingdings" w:hint="default"/>
      </w:rPr>
    </w:lvl>
    <w:lvl w:ilvl="1" w:tplc="6C22DB50" w:tentative="1">
      <w:start w:val="1"/>
      <w:numFmt w:val="bullet"/>
      <w:lvlText w:val=""/>
      <w:lvlJc w:val="left"/>
      <w:pPr>
        <w:tabs>
          <w:tab w:val="num" w:pos="1440"/>
        </w:tabs>
        <w:ind w:left="1440" w:hanging="360"/>
      </w:pPr>
      <w:rPr>
        <w:rFonts w:ascii="Wingdings" w:hAnsi="Wingdings" w:hint="default"/>
      </w:rPr>
    </w:lvl>
    <w:lvl w:ilvl="2" w:tplc="4A7E5958" w:tentative="1">
      <w:start w:val="1"/>
      <w:numFmt w:val="bullet"/>
      <w:lvlText w:val=""/>
      <w:lvlJc w:val="left"/>
      <w:pPr>
        <w:tabs>
          <w:tab w:val="num" w:pos="2160"/>
        </w:tabs>
        <w:ind w:left="2160" w:hanging="360"/>
      </w:pPr>
      <w:rPr>
        <w:rFonts w:ascii="Wingdings" w:hAnsi="Wingdings" w:hint="default"/>
      </w:rPr>
    </w:lvl>
    <w:lvl w:ilvl="3" w:tplc="18D033D8" w:tentative="1">
      <w:start w:val="1"/>
      <w:numFmt w:val="bullet"/>
      <w:lvlText w:val=""/>
      <w:lvlJc w:val="left"/>
      <w:pPr>
        <w:tabs>
          <w:tab w:val="num" w:pos="2880"/>
        </w:tabs>
        <w:ind w:left="2880" w:hanging="360"/>
      </w:pPr>
      <w:rPr>
        <w:rFonts w:ascii="Wingdings" w:hAnsi="Wingdings" w:hint="default"/>
      </w:rPr>
    </w:lvl>
    <w:lvl w:ilvl="4" w:tplc="63004F4A" w:tentative="1">
      <w:start w:val="1"/>
      <w:numFmt w:val="bullet"/>
      <w:lvlText w:val=""/>
      <w:lvlJc w:val="left"/>
      <w:pPr>
        <w:tabs>
          <w:tab w:val="num" w:pos="3600"/>
        </w:tabs>
        <w:ind w:left="3600" w:hanging="360"/>
      </w:pPr>
      <w:rPr>
        <w:rFonts w:ascii="Wingdings" w:hAnsi="Wingdings" w:hint="default"/>
      </w:rPr>
    </w:lvl>
    <w:lvl w:ilvl="5" w:tplc="485EC330" w:tentative="1">
      <w:start w:val="1"/>
      <w:numFmt w:val="bullet"/>
      <w:lvlText w:val=""/>
      <w:lvlJc w:val="left"/>
      <w:pPr>
        <w:tabs>
          <w:tab w:val="num" w:pos="4320"/>
        </w:tabs>
        <w:ind w:left="4320" w:hanging="360"/>
      </w:pPr>
      <w:rPr>
        <w:rFonts w:ascii="Wingdings" w:hAnsi="Wingdings" w:hint="default"/>
      </w:rPr>
    </w:lvl>
    <w:lvl w:ilvl="6" w:tplc="941C778C" w:tentative="1">
      <w:start w:val="1"/>
      <w:numFmt w:val="bullet"/>
      <w:lvlText w:val=""/>
      <w:lvlJc w:val="left"/>
      <w:pPr>
        <w:tabs>
          <w:tab w:val="num" w:pos="5040"/>
        </w:tabs>
        <w:ind w:left="5040" w:hanging="360"/>
      </w:pPr>
      <w:rPr>
        <w:rFonts w:ascii="Wingdings" w:hAnsi="Wingdings" w:hint="default"/>
      </w:rPr>
    </w:lvl>
    <w:lvl w:ilvl="7" w:tplc="8FD8EE6A" w:tentative="1">
      <w:start w:val="1"/>
      <w:numFmt w:val="bullet"/>
      <w:lvlText w:val=""/>
      <w:lvlJc w:val="left"/>
      <w:pPr>
        <w:tabs>
          <w:tab w:val="num" w:pos="5760"/>
        </w:tabs>
        <w:ind w:left="5760" w:hanging="360"/>
      </w:pPr>
      <w:rPr>
        <w:rFonts w:ascii="Wingdings" w:hAnsi="Wingdings" w:hint="default"/>
      </w:rPr>
    </w:lvl>
    <w:lvl w:ilvl="8" w:tplc="2280E788" w:tentative="1">
      <w:start w:val="1"/>
      <w:numFmt w:val="bullet"/>
      <w:lvlText w:val=""/>
      <w:lvlJc w:val="left"/>
      <w:pPr>
        <w:tabs>
          <w:tab w:val="num" w:pos="6480"/>
        </w:tabs>
        <w:ind w:left="6480" w:hanging="360"/>
      </w:pPr>
      <w:rPr>
        <w:rFonts w:ascii="Wingdings" w:hAnsi="Wingdings" w:hint="default"/>
      </w:rPr>
    </w:lvl>
  </w:abstractNum>
  <w:abstractNum w:abstractNumId="28">
    <w:nsid w:val="529B59CD"/>
    <w:multiLevelType w:val="hybridMultilevel"/>
    <w:tmpl w:val="0ADAA30E"/>
    <w:lvl w:ilvl="0" w:tplc="4009000F">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3867A29"/>
    <w:multiLevelType w:val="hybridMultilevel"/>
    <w:tmpl w:val="8F948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3B812A8"/>
    <w:multiLevelType w:val="hybridMultilevel"/>
    <w:tmpl w:val="B148B542"/>
    <w:lvl w:ilvl="0" w:tplc="B29214F6">
      <w:start w:val="2"/>
      <w:numFmt w:val="decimal"/>
      <w:lvlText w:val="%1.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6070CE1"/>
    <w:multiLevelType w:val="hybridMultilevel"/>
    <w:tmpl w:val="03BA6B7C"/>
    <w:lvl w:ilvl="0" w:tplc="40090017">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8027A9E"/>
    <w:multiLevelType w:val="hybridMultilevel"/>
    <w:tmpl w:val="829C04A0"/>
    <w:lvl w:ilvl="0" w:tplc="484C0C0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5978267A"/>
    <w:multiLevelType w:val="hybridMultilevel"/>
    <w:tmpl w:val="835036B0"/>
    <w:lvl w:ilvl="0" w:tplc="76F04932">
      <w:start w:val="1"/>
      <w:numFmt w:val="decimal"/>
      <w:lvlText w:val="[%1]"/>
      <w:lvlJc w:val="left"/>
      <w:pPr>
        <w:ind w:left="422" w:hanging="239"/>
        <w:jc w:val="right"/>
      </w:pPr>
      <w:rPr>
        <w:rFonts w:ascii="DejaVu Serif" w:eastAsia="DejaVu Serif" w:hAnsi="DejaVu Serif" w:cs="DejaVu Serif" w:hint="default"/>
        <w:w w:val="73"/>
        <w:sz w:val="16"/>
        <w:szCs w:val="16"/>
      </w:rPr>
    </w:lvl>
    <w:lvl w:ilvl="1" w:tplc="6AEC5F66">
      <w:numFmt w:val="bullet"/>
      <w:lvlText w:val="•"/>
      <w:lvlJc w:val="left"/>
      <w:pPr>
        <w:ind w:left="823" w:hanging="239"/>
      </w:pPr>
      <w:rPr>
        <w:rFonts w:hint="default"/>
      </w:rPr>
    </w:lvl>
    <w:lvl w:ilvl="2" w:tplc="215C448E">
      <w:numFmt w:val="bullet"/>
      <w:lvlText w:val="•"/>
      <w:lvlJc w:val="left"/>
      <w:pPr>
        <w:ind w:left="1227" w:hanging="239"/>
      </w:pPr>
      <w:rPr>
        <w:rFonts w:hint="default"/>
      </w:rPr>
    </w:lvl>
    <w:lvl w:ilvl="3" w:tplc="7DCC7BEC">
      <w:numFmt w:val="bullet"/>
      <w:lvlText w:val="•"/>
      <w:lvlJc w:val="left"/>
      <w:pPr>
        <w:ind w:left="1630" w:hanging="239"/>
      </w:pPr>
      <w:rPr>
        <w:rFonts w:hint="default"/>
      </w:rPr>
    </w:lvl>
    <w:lvl w:ilvl="4" w:tplc="75862DEE">
      <w:numFmt w:val="bullet"/>
      <w:lvlText w:val="•"/>
      <w:lvlJc w:val="left"/>
      <w:pPr>
        <w:ind w:left="2034" w:hanging="239"/>
      </w:pPr>
      <w:rPr>
        <w:rFonts w:hint="default"/>
      </w:rPr>
    </w:lvl>
    <w:lvl w:ilvl="5" w:tplc="4E7424FE">
      <w:numFmt w:val="bullet"/>
      <w:lvlText w:val="•"/>
      <w:lvlJc w:val="left"/>
      <w:pPr>
        <w:ind w:left="2437" w:hanging="239"/>
      </w:pPr>
      <w:rPr>
        <w:rFonts w:hint="default"/>
      </w:rPr>
    </w:lvl>
    <w:lvl w:ilvl="6" w:tplc="A2D8CB32">
      <w:numFmt w:val="bullet"/>
      <w:lvlText w:val="•"/>
      <w:lvlJc w:val="left"/>
      <w:pPr>
        <w:ind w:left="2841" w:hanging="239"/>
      </w:pPr>
      <w:rPr>
        <w:rFonts w:hint="default"/>
      </w:rPr>
    </w:lvl>
    <w:lvl w:ilvl="7" w:tplc="B24A6D7A">
      <w:numFmt w:val="bullet"/>
      <w:lvlText w:val="•"/>
      <w:lvlJc w:val="left"/>
      <w:pPr>
        <w:ind w:left="3244" w:hanging="239"/>
      </w:pPr>
      <w:rPr>
        <w:rFonts w:hint="default"/>
      </w:rPr>
    </w:lvl>
    <w:lvl w:ilvl="8" w:tplc="4E823D3C">
      <w:numFmt w:val="bullet"/>
      <w:lvlText w:val="•"/>
      <w:lvlJc w:val="left"/>
      <w:pPr>
        <w:ind w:left="3648" w:hanging="239"/>
      </w:pPr>
      <w:rPr>
        <w:rFonts w:hint="default"/>
      </w:rPr>
    </w:lvl>
  </w:abstractNum>
  <w:abstractNum w:abstractNumId="34">
    <w:nsid w:val="59BE21A4"/>
    <w:multiLevelType w:val="hybridMultilevel"/>
    <w:tmpl w:val="84EE13A4"/>
    <w:lvl w:ilvl="0" w:tplc="484C0C0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5F4C2169"/>
    <w:multiLevelType w:val="hybridMultilevel"/>
    <w:tmpl w:val="079A1E64"/>
    <w:lvl w:ilvl="0" w:tplc="6AEC5F66">
      <w:numFmt w:val="bullet"/>
      <w:lvlText w:val="•"/>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F951BEA"/>
    <w:multiLevelType w:val="hybridMultilevel"/>
    <w:tmpl w:val="1BD4D60C"/>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FA749E0"/>
    <w:multiLevelType w:val="hybridMultilevel"/>
    <w:tmpl w:val="6BAAE364"/>
    <w:lvl w:ilvl="0" w:tplc="C2E2EB3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ED4921"/>
    <w:multiLevelType w:val="hybridMultilevel"/>
    <w:tmpl w:val="8108706C"/>
    <w:lvl w:ilvl="0" w:tplc="3D1CCDD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3A500C2"/>
    <w:multiLevelType w:val="hybridMultilevel"/>
    <w:tmpl w:val="8D72C672"/>
    <w:lvl w:ilvl="0" w:tplc="BCB027A6">
      <w:start w:val="1"/>
      <w:numFmt w:val="decimal"/>
      <w:lvlText w:val="%1."/>
      <w:lvlJc w:val="left"/>
      <w:pPr>
        <w:ind w:left="840" w:hanging="360"/>
      </w:pPr>
      <w:rPr>
        <w:rFonts w:hint="default"/>
        <w:w w:val="99"/>
      </w:rPr>
    </w:lvl>
    <w:lvl w:ilvl="1" w:tplc="64BC1272">
      <w:numFmt w:val="bullet"/>
      <w:lvlText w:val="•"/>
      <w:lvlJc w:val="left"/>
      <w:pPr>
        <w:ind w:left="1716" w:hanging="360"/>
      </w:pPr>
      <w:rPr>
        <w:rFonts w:hint="default"/>
      </w:rPr>
    </w:lvl>
    <w:lvl w:ilvl="2" w:tplc="E61C5AFA">
      <w:numFmt w:val="bullet"/>
      <w:lvlText w:val="•"/>
      <w:lvlJc w:val="left"/>
      <w:pPr>
        <w:ind w:left="2592" w:hanging="360"/>
      </w:pPr>
      <w:rPr>
        <w:rFonts w:hint="default"/>
      </w:rPr>
    </w:lvl>
    <w:lvl w:ilvl="3" w:tplc="9544C604">
      <w:numFmt w:val="bullet"/>
      <w:lvlText w:val="•"/>
      <w:lvlJc w:val="left"/>
      <w:pPr>
        <w:ind w:left="3468" w:hanging="360"/>
      </w:pPr>
      <w:rPr>
        <w:rFonts w:hint="default"/>
      </w:rPr>
    </w:lvl>
    <w:lvl w:ilvl="4" w:tplc="18D652FA">
      <w:numFmt w:val="bullet"/>
      <w:lvlText w:val="•"/>
      <w:lvlJc w:val="left"/>
      <w:pPr>
        <w:ind w:left="4344" w:hanging="360"/>
      </w:pPr>
      <w:rPr>
        <w:rFonts w:hint="default"/>
      </w:rPr>
    </w:lvl>
    <w:lvl w:ilvl="5" w:tplc="C0D40888">
      <w:numFmt w:val="bullet"/>
      <w:lvlText w:val="•"/>
      <w:lvlJc w:val="left"/>
      <w:pPr>
        <w:ind w:left="5220" w:hanging="360"/>
      </w:pPr>
      <w:rPr>
        <w:rFonts w:hint="default"/>
      </w:rPr>
    </w:lvl>
    <w:lvl w:ilvl="6" w:tplc="A2761096">
      <w:numFmt w:val="bullet"/>
      <w:lvlText w:val="•"/>
      <w:lvlJc w:val="left"/>
      <w:pPr>
        <w:ind w:left="6096" w:hanging="360"/>
      </w:pPr>
      <w:rPr>
        <w:rFonts w:hint="default"/>
      </w:rPr>
    </w:lvl>
    <w:lvl w:ilvl="7" w:tplc="C774503C">
      <w:numFmt w:val="bullet"/>
      <w:lvlText w:val="•"/>
      <w:lvlJc w:val="left"/>
      <w:pPr>
        <w:ind w:left="6972" w:hanging="360"/>
      </w:pPr>
      <w:rPr>
        <w:rFonts w:hint="default"/>
      </w:rPr>
    </w:lvl>
    <w:lvl w:ilvl="8" w:tplc="6150CD68">
      <w:numFmt w:val="bullet"/>
      <w:lvlText w:val="•"/>
      <w:lvlJc w:val="left"/>
      <w:pPr>
        <w:ind w:left="7848" w:hanging="360"/>
      </w:pPr>
      <w:rPr>
        <w:rFonts w:hint="default"/>
      </w:rPr>
    </w:lvl>
  </w:abstractNum>
  <w:abstractNum w:abstractNumId="40">
    <w:nsid w:val="6D0E077D"/>
    <w:multiLevelType w:val="hybridMultilevel"/>
    <w:tmpl w:val="D8A4BAFA"/>
    <w:lvl w:ilvl="0" w:tplc="484C0C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5A0FBD"/>
    <w:multiLevelType w:val="hybridMultilevel"/>
    <w:tmpl w:val="E58E04F6"/>
    <w:lvl w:ilvl="0" w:tplc="64544FD8">
      <w:start w:val="1"/>
      <w:numFmt w:val="decimal"/>
      <w:lvlText w:val="%1.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FF66EBA"/>
    <w:multiLevelType w:val="hybridMultilevel"/>
    <w:tmpl w:val="176006DC"/>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792D7845"/>
    <w:multiLevelType w:val="hybridMultilevel"/>
    <w:tmpl w:val="2118F3E0"/>
    <w:lvl w:ilvl="0" w:tplc="6FF22C50">
      <w:start w:val="2"/>
      <w:numFmt w:val="decimal"/>
      <w:lvlText w:val="%1.2"/>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7A154D21"/>
    <w:multiLevelType w:val="hybridMultilevel"/>
    <w:tmpl w:val="051206B2"/>
    <w:lvl w:ilvl="0" w:tplc="56347CE6">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2"/>
  </w:num>
  <w:num w:numId="2">
    <w:abstractNumId w:val="29"/>
  </w:num>
  <w:num w:numId="3">
    <w:abstractNumId w:val="17"/>
  </w:num>
  <w:num w:numId="4">
    <w:abstractNumId w:val="9"/>
  </w:num>
  <w:num w:numId="5">
    <w:abstractNumId w:val="19"/>
  </w:num>
  <w:num w:numId="6">
    <w:abstractNumId w:val="35"/>
  </w:num>
  <w:num w:numId="7">
    <w:abstractNumId w:val="21"/>
  </w:num>
  <w:num w:numId="8">
    <w:abstractNumId w:val="28"/>
  </w:num>
  <w:num w:numId="9">
    <w:abstractNumId w:val="20"/>
  </w:num>
  <w:num w:numId="10">
    <w:abstractNumId w:val="0"/>
  </w:num>
  <w:num w:numId="11">
    <w:abstractNumId w:val="23"/>
  </w:num>
  <w:num w:numId="12">
    <w:abstractNumId w:val="26"/>
  </w:num>
  <w:num w:numId="13">
    <w:abstractNumId w:val="36"/>
  </w:num>
  <w:num w:numId="14">
    <w:abstractNumId w:val="31"/>
  </w:num>
  <w:num w:numId="15">
    <w:abstractNumId w:val="15"/>
  </w:num>
  <w:num w:numId="16">
    <w:abstractNumId w:val="24"/>
  </w:num>
  <w:num w:numId="17">
    <w:abstractNumId w:val="44"/>
  </w:num>
  <w:num w:numId="18">
    <w:abstractNumId w:val="11"/>
  </w:num>
  <w:num w:numId="19">
    <w:abstractNumId w:val="10"/>
  </w:num>
  <w:num w:numId="20">
    <w:abstractNumId w:val="37"/>
  </w:num>
  <w:num w:numId="21">
    <w:abstractNumId w:val="25"/>
  </w:num>
  <w:num w:numId="22">
    <w:abstractNumId w:val="43"/>
  </w:num>
  <w:num w:numId="23">
    <w:abstractNumId w:val="2"/>
  </w:num>
  <w:num w:numId="24">
    <w:abstractNumId w:val="16"/>
  </w:num>
  <w:num w:numId="25">
    <w:abstractNumId w:val="18"/>
  </w:num>
  <w:num w:numId="26">
    <w:abstractNumId w:val="27"/>
  </w:num>
  <w:num w:numId="27">
    <w:abstractNumId w:val="42"/>
  </w:num>
  <w:num w:numId="28">
    <w:abstractNumId w:val="5"/>
  </w:num>
  <w:num w:numId="29">
    <w:abstractNumId w:val="40"/>
  </w:num>
  <w:num w:numId="30">
    <w:abstractNumId w:val="38"/>
  </w:num>
  <w:num w:numId="31">
    <w:abstractNumId w:val="33"/>
  </w:num>
  <w:num w:numId="32">
    <w:abstractNumId w:val="3"/>
  </w:num>
  <w:num w:numId="33">
    <w:abstractNumId w:val="7"/>
  </w:num>
  <w:num w:numId="34">
    <w:abstractNumId w:val="12"/>
  </w:num>
  <w:num w:numId="35">
    <w:abstractNumId w:val="6"/>
  </w:num>
  <w:num w:numId="36">
    <w:abstractNumId w:val="39"/>
  </w:num>
  <w:num w:numId="37">
    <w:abstractNumId w:val="34"/>
  </w:num>
  <w:num w:numId="38">
    <w:abstractNumId w:val="32"/>
  </w:num>
  <w:num w:numId="39">
    <w:abstractNumId w:val="4"/>
  </w:num>
  <w:num w:numId="40">
    <w:abstractNumId w:val="1"/>
  </w:num>
  <w:num w:numId="41">
    <w:abstractNumId w:val="8"/>
  </w:num>
  <w:num w:numId="42">
    <w:abstractNumId w:val="14"/>
  </w:num>
  <w:num w:numId="43">
    <w:abstractNumId w:val="30"/>
  </w:num>
  <w:num w:numId="44">
    <w:abstractNumId w:val="41"/>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0430D"/>
    <w:rsid w:val="000055A2"/>
    <w:rsid w:val="00070EC4"/>
    <w:rsid w:val="00074CAC"/>
    <w:rsid w:val="00093252"/>
    <w:rsid w:val="000A1B05"/>
    <w:rsid w:val="000B6496"/>
    <w:rsid w:val="000D24CB"/>
    <w:rsid w:val="000D3EF4"/>
    <w:rsid w:val="00143C4B"/>
    <w:rsid w:val="0015756C"/>
    <w:rsid w:val="00162E63"/>
    <w:rsid w:val="0016367B"/>
    <w:rsid w:val="0018504E"/>
    <w:rsid w:val="001B38A7"/>
    <w:rsid w:val="00205039"/>
    <w:rsid w:val="00213B5C"/>
    <w:rsid w:val="00224292"/>
    <w:rsid w:val="002308F1"/>
    <w:rsid w:val="00242248"/>
    <w:rsid w:val="0025374F"/>
    <w:rsid w:val="002C5CCC"/>
    <w:rsid w:val="00324A17"/>
    <w:rsid w:val="0035224F"/>
    <w:rsid w:val="003532AC"/>
    <w:rsid w:val="00381875"/>
    <w:rsid w:val="00381FA1"/>
    <w:rsid w:val="0038205F"/>
    <w:rsid w:val="0038672E"/>
    <w:rsid w:val="003C4DC4"/>
    <w:rsid w:val="003E0EAE"/>
    <w:rsid w:val="003E5EA3"/>
    <w:rsid w:val="00411BEA"/>
    <w:rsid w:val="00442B57"/>
    <w:rsid w:val="004725BE"/>
    <w:rsid w:val="004A2CA9"/>
    <w:rsid w:val="004A3EA7"/>
    <w:rsid w:val="004B5AD3"/>
    <w:rsid w:val="004C4BA8"/>
    <w:rsid w:val="004D29BC"/>
    <w:rsid w:val="004E45CB"/>
    <w:rsid w:val="004F5A22"/>
    <w:rsid w:val="0050044F"/>
    <w:rsid w:val="00501773"/>
    <w:rsid w:val="0050430D"/>
    <w:rsid w:val="00514491"/>
    <w:rsid w:val="00526394"/>
    <w:rsid w:val="005370E1"/>
    <w:rsid w:val="0054727A"/>
    <w:rsid w:val="00572EFE"/>
    <w:rsid w:val="00573C08"/>
    <w:rsid w:val="005B033F"/>
    <w:rsid w:val="005C0125"/>
    <w:rsid w:val="005C5F0B"/>
    <w:rsid w:val="005F3F76"/>
    <w:rsid w:val="00600EBC"/>
    <w:rsid w:val="006A39E8"/>
    <w:rsid w:val="006A5C54"/>
    <w:rsid w:val="006F227B"/>
    <w:rsid w:val="006F4F0F"/>
    <w:rsid w:val="006F6DEF"/>
    <w:rsid w:val="0071535C"/>
    <w:rsid w:val="00724A70"/>
    <w:rsid w:val="007255CB"/>
    <w:rsid w:val="00734272"/>
    <w:rsid w:val="007517D9"/>
    <w:rsid w:val="00762D53"/>
    <w:rsid w:val="00795A3D"/>
    <w:rsid w:val="007A32E3"/>
    <w:rsid w:val="007A7306"/>
    <w:rsid w:val="007D5C66"/>
    <w:rsid w:val="007E1E35"/>
    <w:rsid w:val="00817CC8"/>
    <w:rsid w:val="00820F04"/>
    <w:rsid w:val="008274D6"/>
    <w:rsid w:val="00833981"/>
    <w:rsid w:val="008428DB"/>
    <w:rsid w:val="00844CFD"/>
    <w:rsid w:val="008532E7"/>
    <w:rsid w:val="00875ECE"/>
    <w:rsid w:val="0089795C"/>
    <w:rsid w:val="008A3513"/>
    <w:rsid w:val="008D6F58"/>
    <w:rsid w:val="008F6BD1"/>
    <w:rsid w:val="009001DA"/>
    <w:rsid w:val="009013D7"/>
    <w:rsid w:val="00953028"/>
    <w:rsid w:val="00967EA2"/>
    <w:rsid w:val="0097668C"/>
    <w:rsid w:val="009865E3"/>
    <w:rsid w:val="00992E0B"/>
    <w:rsid w:val="009A3E1A"/>
    <w:rsid w:val="009C2F46"/>
    <w:rsid w:val="009D348C"/>
    <w:rsid w:val="009D378C"/>
    <w:rsid w:val="00A07B61"/>
    <w:rsid w:val="00A218E9"/>
    <w:rsid w:val="00A2324D"/>
    <w:rsid w:val="00A6696A"/>
    <w:rsid w:val="00A95C80"/>
    <w:rsid w:val="00AC08B2"/>
    <w:rsid w:val="00AE0E88"/>
    <w:rsid w:val="00AF0786"/>
    <w:rsid w:val="00B051F2"/>
    <w:rsid w:val="00B1536E"/>
    <w:rsid w:val="00B31315"/>
    <w:rsid w:val="00B343B4"/>
    <w:rsid w:val="00B433A7"/>
    <w:rsid w:val="00B63847"/>
    <w:rsid w:val="00B64808"/>
    <w:rsid w:val="00B67521"/>
    <w:rsid w:val="00B70A14"/>
    <w:rsid w:val="00B87B2D"/>
    <w:rsid w:val="00BC1597"/>
    <w:rsid w:val="00C01F98"/>
    <w:rsid w:val="00C02B63"/>
    <w:rsid w:val="00C10DC3"/>
    <w:rsid w:val="00C20956"/>
    <w:rsid w:val="00C241BE"/>
    <w:rsid w:val="00C31C8F"/>
    <w:rsid w:val="00C327DF"/>
    <w:rsid w:val="00C3416D"/>
    <w:rsid w:val="00C3746A"/>
    <w:rsid w:val="00C70F28"/>
    <w:rsid w:val="00C76B34"/>
    <w:rsid w:val="00C85FD5"/>
    <w:rsid w:val="00C86A9D"/>
    <w:rsid w:val="00C902BC"/>
    <w:rsid w:val="00C90A49"/>
    <w:rsid w:val="00CA1A0A"/>
    <w:rsid w:val="00CF00AB"/>
    <w:rsid w:val="00D317D3"/>
    <w:rsid w:val="00D418B7"/>
    <w:rsid w:val="00D52EA7"/>
    <w:rsid w:val="00D71DFD"/>
    <w:rsid w:val="00D74627"/>
    <w:rsid w:val="00D75A9C"/>
    <w:rsid w:val="00D8147B"/>
    <w:rsid w:val="00D86B67"/>
    <w:rsid w:val="00DA06A1"/>
    <w:rsid w:val="00DA7196"/>
    <w:rsid w:val="00DB450B"/>
    <w:rsid w:val="00DB6ADD"/>
    <w:rsid w:val="00DC6D47"/>
    <w:rsid w:val="00DD5349"/>
    <w:rsid w:val="00DF598D"/>
    <w:rsid w:val="00E14215"/>
    <w:rsid w:val="00E56B9C"/>
    <w:rsid w:val="00E577A1"/>
    <w:rsid w:val="00E65EC9"/>
    <w:rsid w:val="00E7170C"/>
    <w:rsid w:val="00E932C1"/>
    <w:rsid w:val="00E97E49"/>
    <w:rsid w:val="00EC21D1"/>
    <w:rsid w:val="00EF2CFE"/>
    <w:rsid w:val="00EF315D"/>
    <w:rsid w:val="00F00675"/>
    <w:rsid w:val="00F07010"/>
    <w:rsid w:val="00F075BE"/>
    <w:rsid w:val="00F23095"/>
    <w:rsid w:val="00F40B89"/>
    <w:rsid w:val="00F67E87"/>
    <w:rsid w:val="00F713FD"/>
    <w:rsid w:val="00F74563"/>
    <w:rsid w:val="00F86DF1"/>
    <w:rsid w:val="00F878C5"/>
    <w:rsid w:val="00F95FE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3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3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30D"/>
  </w:style>
  <w:style w:type="paragraph" w:styleId="Footer">
    <w:name w:val="footer"/>
    <w:basedOn w:val="Normal"/>
    <w:link w:val="FooterChar"/>
    <w:uiPriority w:val="99"/>
    <w:semiHidden/>
    <w:unhideWhenUsed/>
    <w:rsid w:val="005043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0430D"/>
  </w:style>
  <w:style w:type="character" w:styleId="Hyperlink">
    <w:name w:val="Hyperlink"/>
    <w:uiPriority w:val="99"/>
    <w:unhideWhenUsed/>
    <w:rsid w:val="0050430D"/>
    <w:rPr>
      <w:color w:val="0000FF"/>
      <w:u w:val="single"/>
    </w:rPr>
  </w:style>
  <w:style w:type="paragraph" w:styleId="ListParagraph">
    <w:name w:val="List Paragraph"/>
    <w:basedOn w:val="Normal"/>
    <w:uiPriority w:val="1"/>
    <w:qFormat/>
    <w:rsid w:val="0050430D"/>
    <w:pPr>
      <w:ind w:left="720"/>
      <w:contextualSpacing/>
    </w:pPr>
  </w:style>
  <w:style w:type="paragraph" w:styleId="BalloonText">
    <w:name w:val="Balloon Text"/>
    <w:basedOn w:val="Normal"/>
    <w:link w:val="BalloonTextChar"/>
    <w:uiPriority w:val="99"/>
    <w:semiHidden/>
    <w:unhideWhenUsed/>
    <w:rsid w:val="00875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ECE"/>
    <w:rPr>
      <w:rFonts w:ascii="Tahoma" w:hAnsi="Tahoma" w:cs="Tahoma"/>
      <w:sz w:val="16"/>
      <w:szCs w:val="16"/>
    </w:rPr>
  </w:style>
  <w:style w:type="paragraph" w:styleId="BodyText">
    <w:name w:val="Body Text"/>
    <w:basedOn w:val="Normal"/>
    <w:link w:val="BodyTextChar"/>
    <w:uiPriority w:val="1"/>
    <w:qFormat/>
    <w:rsid w:val="00EC21D1"/>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EC21D1"/>
    <w:rPr>
      <w:rFonts w:ascii="Times New Roman" w:eastAsia="Times New Roman" w:hAnsi="Times New Roman" w:cs="Times New Roman"/>
      <w:sz w:val="20"/>
      <w:szCs w:val="20"/>
      <w:lang w:val="en-US"/>
    </w:rPr>
  </w:style>
  <w:style w:type="paragraph" w:styleId="NoSpacing">
    <w:name w:val="No Spacing"/>
    <w:uiPriority w:val="1"/>
    <w:qFormat/>
    <w:rsid w:val="0025374F"/>
    <w:pPr>
      <w:spacing w:after="0" w:line="240" w:lineRule="auto"/>
    </w:pPr>
  </w:style>
</w:styles>
</file>

<file path=word/webSettings.xml><?xml version="1.0" encoding="utf-8"?>
<w:webSettings xmlns:r="http://schemas.openxmlformats.org/officeDocument/2006/relationships" xmlns:w="http://schemas.openxmlformats.org/wordprocessingml/2006/main">
  <w:divs>
    <w:div w:id="332614071">
      <w:bodyDiv w:val="1"/>
      <w:marLeft w:val="0"/>
      <w:marRight w:val="0"/>
      <w:marTop w:val="0"/>
      <w:marBottom w:val="0"/>
      <w:divBdr>
        <w:top w:val="none" w:sz="0" w:space="0" w:color="auto"/>
        <w:left w:val="none" w:sz="0" w:space="0" w:color="auto"/>
        <w:bottom w:val="none" w:sz="0" w:space="0" w:color="auto"/>
        <w:right w:val="none" w:sz="0" w:space="0" w:color="auto"/>
      </w:divBdr>
      <w:divsChild>
        <w:div w:id="204440322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hemantsonkusare@raisoni.ne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5E31-B7FE-4EE2-9ED4-F6803916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3584</Words>
  <Characters>20434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2018-03-28T06:58:00Z</dcterms:created>
  <dcterms:modified xsi:type="dcterms:W3CDTF">2018-03-28T06:58:00Z</dcterms:modified>
</cp:coreProperties>
</file>